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B9D7D" w14:textId="39531F46" w:rsidR="00B92F37" w:rsidRDefault="00B92F37">
      <w:pPr>
        <w:rPr>
          <w:rFonts w:ascii="Gilroy" w:hAnsi="Gilroy"/>
        </w:rPr>
      </w:pPr>
    </w:p>
    <w:p w14:paraId="7841EF6C" w14:textId="39827D93" w:rsidR="001D0075" w:rsidRPr="001D0075" w:rsidRDefault="001D0075" w:rsidP="001D0075">
      <w:pPr>
        <w:shd w:val="clear" w:color="auto" w:fill="FFFFFF"/>
        <w:rPr>
          <w:rFonts w:ascii="Gilroy" w:eastAsia="Times New Roman" w:hAnsi="Gilroy" w:cs="Times New Roman"/>
          <w:b/>
          <w:bCs/>
          <w:color w:val="333333"/>
          <w:sz w:val="36"/>
          <w:szCs w:val="36"/>
        </w:rPr>
      </w:pPr>
      <w:r w:rsidRPr="001D0075">
        <w:rPr>
          <w:rFonts w:ascii="Gilroy" w:eastAsia="Times New Roman" w:hAnsi="Gilroy" w:cs="Times New Roman"/>
          <w:b/>
          <w:bCs/>
          <w:color w:val="333333"/>
          <w:sz w:val="36"/>
          <w:szCs w:val="36"/>
        </w:rPr>
        <w:t>3</w:t>
      </w:r>
      <w:r w:rsidR="001D5C04">
        <w:rPr>
          <w:rFonts w:ascii="Gilroy" w:eastAsia="Times New Roman" w:hAnsi="Gilroy" w:cs="Times New Roman"/>
          <w:b/>
          <w:bCs/>
          <w:color w:val="333333"/>
          <w:sz w:val="36"/>
          <w:szCs w:val="36"/>
        </w:rPr>
        <w:t>4th</w:t>
      </w:r>
      <w:r w:rsidRPr="001D0075">
        <w:rPr>
          <w:rFonts w:ascii="Gilroy" w:eastAsia="Times New Roman" w:hAnsi="Gilroy" w:cs="Times New Roman"/>
          <w:b/>
          <w:bCs/>
          <w:color w:val="333333"/>
          <w:sz w:val="36"/>
          <w:szCs w:val="36"/>
        </w:rPr>
        <w:t xml:space="preserve"> Annual Model Schools Conference</w:t>
      </w:r>
    </w:p>
    <w:p w14:paraId="148AF926" w14:textId="07506B77" w:rsidR="001D0075" w:rsidRPr="009B69E2" w:rsidRDefault="001D5C04" w:rsidP="001D0075">
      <w:pPr>
        <w:shd w:val="clear" w:color="auto" w:fill="FFFFFF"/>
        <w:rPr>
          <w:rFonts w:ascii="Gilroy" w:eastAsia="Times New Roman" w:hAnsi="Gilroy" w:cs="Times New Roman"/>
          <w:color w:val="333333"/>
          <w:sz w:val="21"/>
          <w:szCs w:val="21"/>
        </w:rPr>
      </w:pPr>
      <w:r>
        <w:rPr>
          <w:rFonts w:ascii="Gilroy" w:eastAsia="Times New Roman" w:hAnsi="Gilroy" w:cs="Times New Roman"/>
          <w:color w:val="333333"/>
          <w:sz w:val="21"/>
          <w:szCs w:val="21"/>
        </w:rPr>
        <w:t>Orlando World Center | June 28 – July 1, 2026</w:t>
      </w:r>
    </w:p>
    <w:p w14:paraId="0B155596" w14:textId="77777777" w:rsidR="0043663D" w:rsidRDefault="0043663D" w:rsidP="001D0075">
      <w:pPr>
        <w:rPr>
          <w:rFonts w:ascii="Gilroy" w:eastAsia="Times New Roman" w:hAnsi="Gilroy" w:cs="Times New Roman"/>
          <w:color w:val="000000" w:themeColor="text1"/>
          <w:sz w:val="21"/>
          <w:szCs w:val="21"/>
        </w:rPr>
      </w:pPr>
    </w:p>
    <w:p w14:paraId="2F3DBC3E" w14:textId="25AA41A8" w:rsidR="001D0075" w:rsidRPr="00DB76AA" w:rsidRDefault="001D0075" w:rsidP="001D0075">
      <w:pPr>
        <w:rPr>
          <w:rFonts w:ascii="Gilroy" w:eastAsia="Times New Roman" w:hAnsi="Gilroy" w:cs="Times New Roman"/>
          <w:color w:val="000000" w:themeColor="text1"/>
          <w:sz w:val="21"/>
          <w:szCs w:val="21"/>
        </w:rPr>
      </w:pPr>
      <w:r w:rsidRPr="00DB76AA">
        <w:rPr>
          <w:rFonts w:ascii="Gilroy" w:eastAsia="Times New Roman" w:hAnsi="Gilroy" w:cs="Times New Roman"/>
          <w:color w:val="000000" w:themeColor="text1"/>
          <w:sz w:val="21"/>
          <w:szCs w:val="21"/>
        </w:rPr>
        <w:t>This year we will showcase: Model Schools, Innovative Districts</w:t>
      </w:r>
      <w:r>
        <w:rPr>
          <w:rFonts w:ascii="Gilroy" w:eastAsia="Times New Roman" w:hAnsi="Gilroy" w:cs="Times New Roman"/>
          <w:color w:val="000000" w:themeColor="text1"/>
          <w:sz w:val="21"/>
          <w:szCs w:val="21"/>
        </w:rPr>
        <w:t xml:space="preserve">, </w:t>
      </w:r>
      <w:r w:rsidR="003E7826">
        <w:rPr>
          <w:rFonts w:ascii="Gilroy" w:eastAsia="Times New Roman" w:hAnsi="Gilroy" w:cs="Times New Roman"/>
          <w:color w:val="000000" w:themeColor="text1"/>
          <w:sz w:val="21"/>
          <w:szCs w:val="21"/>
        </w:rPr>
        <w:br/>
      </w:r>
      <w:r>
        <w:rPr>
          <w:rFonts w:ascii="Gilroy" w:eastAsia="Times New Roman" w:hAnsi="Gilroy" w:cs="Times New Roman"/>
          <w:color w:val="000000" w:themeColor="text1"/>
          <w:sz w:val="21"/>
          <w:szCs w:val="21"/>
        </w:rPr>
        <w:t>Aspiring Models</w:t>
      </w:r>
      <w:r w:rsidR="003E7826">
        <w:rPr>
          <w:rFonts w:ascii="Gilroy" w:eastAsia="Times New Roman" w:hAnsi="Gilroy" w:cs="Times New Roman"/>
          <w:color w:val="000000" w:themeColor="text1"/>
          <w:sz w:val="21"/>
          <w:szCs w:val="21"/>
        </w:rPr>
        <w:t>,</w:t>
      </w:r>
      <w:r w:rsidRPr="00DB76AA">
        <w:rPr>
          <w:rFonts w:ascii="Gilroy" w:eastAsia="Times New Roman" w:hAnsi="Gilroy" w:cs="Times New Roman"/>
          <w:color w:val="000000" w:themeColor="text1"/>
          <w:sz w:val="21"/>
          <w:szCs w:val="21"/>
        </w:rPr>
        <w:t xml:space="preserve"> Epic</w:t>
      </w:r>
      <w:r>
        <w:rPr>
          <w:rFonts w:ascii="Gilroy" w:eastAsia="Times New Roman" w:hAnsi="Gilroy" w:cs="Times New Roman"/>
          <w:color w:val="000000" w:themeColor="text1"/>
          <w:sz w:val="21"/>
          <w:szCs w:val="21"/>
        </w:rPr>
        <w:t xml:space="preserve"> </w:t>
      </w:r>
      <w:r w:rsidRPr="00DB76AA">
        <w:rPr>
          <w:rFonts w:ascii="Gilroy" w:eastAsia="Times New Roman" w:hAnsi="Gilroy" w:cs="Times New Roman"/>
          <w:color w:val="000000" w:themeColor="text1"/>
          <w:sz w:val="21"/>
          <w:szCs w:val="21"/>
        </w:rPr>
        <w:t>Educators</w:t>
      </w:r>
      <w:r w:rsidR="006E6325">
        <w:rPr>
          <w:rFonts w:ascii="Gilroy" w:eastAsia="Times New Roman" w:hAnsi="Gilroy" w:cs="Times New Roman"/>
          <w:color w:val="000000" w:themeColor="text1"/>
          <w:sz w:val="21"/>
          <w:szCs w:val="21"/>
        </w:rPr>
        <w:t xml:space="preserve"> </w:t>
      </w:r>
      <w:r w:rsidR="003E7826">
        <w:rPr>
          <w:rFonts w:ascii="Gilroy" w:eastAsia="Times New Roman" w:hAnsi="Gilroy" w:cs="Times New Roman"/>
          <w:color w:val="000000" w:themeColor="text1"/>
          <w:sz w:val="21"/>
          <w:szCs w:val="21"/>
        </w:rPr>
        <w:t xml:space="preserve">and Power Users of </w:t>
      </w:r>
      <w:r w:rsidR="00F2450F">
        <w:rPr>
          <w:rFonts w:ascii="Gilroy" w:eastAsia="Times New Roman" w:hAnsi="Gilroy" w:cs="Times New Roman"/>
          <w:color w:val="000000" w:themeColor="text1"/>
          <w:sz w:val="21"/>
          <w:szCs w:val="21"/>
        </w:rPr>
        <w:t>HMH Programs</w:t>
      </w:r>
      <w:r w:rsidR="008B04CC">
        <w:rPr>
          <w:rFonts w:ascii="Gilroy" w:eastAsia="Times New Roman" w:hAnsi="Gilroy" w:cs="Times New Roman"/>
          <w:color w:val="000000" w:themeColor="text1"/>
          <w:sz w:val="21"/>
          <w:szCs w:val="21"/>
        </w:rPr>
        <w:t xml:space="preserve"> (Read 180 or INTO Literature)</w:t>
      </w:r>
    </w:p>
    <w:p w14:paraId="6E6B5888" w14:textId="77777777" w:rsidR="001D0075" w:rsidRDefault="001D0075" w:rsidP="001D0075">
      <w:pPr>
        <w:rPr>
          <w:rFonts w:ascii="Gilroy" w:eastAsia="Times New Roman" w:hAnsi="Gilroy" w:cs="Times New Roman"/>
          <w:color w:val="333333"/>
          <w:sz w:val="21"/>
          <w:szCs w:val="21"/>
        </w:rPr>
      </w:pPr>
    </w:p>
    <w:tbl>
      <w:tblPr>
        <w:tblStyle w:val="TableGrid"/>
        <w:tblpPr w:leftFromText="180" w:rightFromText="180" w:vertAnchor="page" w:horzAnchor="margin" w:tblpY="3473"/>
        <w:tblW w:w="9350" w:type="dxa"/>
        <w:tblLook w:val="04A0" w:firstRow="1" w:lastRow="0" w:firstColumn="1" w:lastColumn="0" w:noHBand="0" w:noVBand="1"/>
      </w:tblPr>
      <w:tblGrid>
        <w:gridCol w:w="1896"/>
        <w:gridCol w:w="1742"/>
        <w:gridCol w:w="1879"/>
        <w:gridCol w:w="1977"/>
        <w:gridCol w:w="1856"/>
      </w:tblGrid>
      <w:tr w:rsidR="0087015C" w:rsidRPr="0018662A" w14:paraId="79847E5B" w14:textId="77777777" w:rsidTr="0087015C">
        <w:trPr>
          <w:trHeight w:val="243"/>
        </w:trPr>
        <w:tc>
          <w:tcPr>
            <w:tcW w:w="1896" w:type="dxa"/>
          </w:tcPr>
          <w:p w14:paraId="7BBB25DE" w14:textId="77777777" w:rsidR="0087015C" w:rsidRPr="0018662A" w:rsidRDefault="0087015C" w:rsidP="0087015C">
            <w:pPr>
              <w:jc w:val="center"/>
              <w:rPr>
                <w:rFonts w:ascii="Gilroy" w:eastAsia="Times New Roman" w:hAnsi="Gilroy" w:cs="Times New Roman"/>
                <w:b/>
                <w:bCs/>
                <w:color w:val="333333"/>
                <w:sz w:val="21"/>
                <w:szCs w:val="21"/>
              </w:rPr>
            </w:pPr>
            <w:r w:rsidRPr="0018662A">
              <w:rPr>
                <w:rFonts w:ascii="Gilroy" w:eastAsia="Times New Roman" w:hAnsi="Gilroy" w:cs="Times New Roman"/>
                <w:b/>
                <w:bCs/>
                <w:color w:val="333333"/>
                <w:sz w:val="21"/>
                <w:szCs w:val="21"/>
              </w:rPr>
              <w:t>Model Schools</w:t>
            </w:r>
          </w:p>
        </w:tc>
        <w:tc>
          <w:tcPr>
            <w:tcW w:w="1742" w:type="dxa"/>
          </w:tcPr>
          <w:p w14:paraId="55A8AFDB" w14:textId="77777777" w:rsidR="0087015C" w:rsidRPr="0018662A" w:rsidRDefault="0087015C" w:rsidP="0087015C">
            <w:pPr>
              <w:jc w:val="center"/>
              <w:rPr>
                <w:rFonts w:ascii="Gilroy" w:eastAsia="Times New Roman" w:hAnsi="Gilroy" w:cs="Times New Roman"/>
                <w:b/>
                <w:bCs/>
                <w:color w:val="333333"/>
                <w:sz w:val="21"/>
                <w:szCs w:val="21"/>
              </w:rPr>
            </w:pPr>
            <w:r w:rsidRPr="0018662A">
              <w:rPr>
                <w:rFonts w:ascii="Gilroy" w:eastAsia="Times New Roman" w:hAnsi="Gilroy" w:cs="Times New Roman"/>
                <w:b/>
                <w:bCs/>
                <w:color w:val="333333"/>
                <w:sz w:val="21"/>
                <w:szCs w:val="21"/>
              </w:rPr>
              <w:t>Innovative Districts</w:t>
            </w:r>
          </w:p>
        </w:tc>
        <w:tc>
          <w:tcPr>
            <w:tcW w:w="1879" w:type="dxa"/>
          </w:tcPr>
          <w:p w14:paraId="436F484A" w14:textId="77777777" w:rsidR="0087015C" w:rsidRPr="0018662A" w:rsidRDefault="0087015C" w:rsidP="0087015C">
            <w:pPr>
              <w:jc w:val="center"/>
              <w:rPr>
                <w:rFonts w:ascii="Gilroy" w:eastAsia="Times New Roman" w:hAnsi="Gilroy" w:cs="Times New Roman"/>
                <w:b/>
                <w:bCs/>
                <w:color w:val="333333"/>
                <w:sz w:val="21"/>
                <w:szCs w:val="21"/>
              </w:rPr>
            </w:pPr>
            <w:r w:rsidRPr="0018662A">
              <w:rPr>
                <w:rFonts w:ascii="Gilroy" w:eastAsia="Times New Roman" w:hAnsi="Gilroy" w:cs="Times New Roman"/>
                <w:b/>
                <w:bCs/>
                <w:color w:val="333333"/>
                <w:sz w:val="21"/>
                <w:szCs w:val="21"/>
              </w:rPr>
              <w:t>Epic Educators</w:t>
            </w:r>
          </w:p>
        </w:tc>
        <w:tc>
          <w:tcPr>
            <w:tcW w:w="1977" w:type="dxa"/>
          </w:tcPr>
          <w:p w14:paraId="1F350FA8" w14:textId="77777777" w:rsidR="0087015C" w:rsidRPr="0018662A" w:rsidRDefault="0087015C" w:rsidP="0087015C">
            <w:pPr>
              <w:jc w:val="center"/>
              <w:rPr>
                <w:rFonts w:ascii="Gilroy" w:eastAsia="Times New Roman" w:hAnsi="Gilroy" w:cs="Times New Roman"/>
                <w:b/>
                <w:bCs/>
                <w:color w:val="333333"/>
                <w:sz w:val="21"/>
                <w:szCs w:val="21"/>
              </w:rPr>
            </w:pPr>
            <w:r>
              <w:rPr>
                <w:rFonts w:ascii="Gilroy" w:eastAsia="Times New Roman" w:hAnsi="Gilroy" w:cs="Times New Roman"/>
                <w:b/>
                <w:bCs/>
                <w:color w:val="333333"/>
                <w:sz w:val="21"/>
                <w:szCs w:val="21"/>
              </w:rPr>
              <w:t>Aspiring Models</w:t>
            </w:r>
          </w:p>
        </w:tc>
        <w:tc>
          <w:tcPr>
            <w:tcW w:w="1856" w:type="dxa"/>
          </w:tcPr>
          <w:p w14:paraId="51A67287" w14:textId="77777777" w:rsidR="0087015C" w:rsidRDefault="0087015C" w:rsidP="0087015C">
            <w:pPr>
              <w:jc w:val="center"/>
              <w:rPr>
                <w:rFonts w:ascii="Gilroy" w:eastAsia="Times New Roman" w:hAnsi="Gilroy" w:cs="Times New Roman"/>
                <w:b/>
                <w:bCs/>
                <w:color w:val="333333"/>
                <w:sz w:val="21"/>
                <w:szCs w:val="21"/>
              </w:rPr>
            </w:pPr>
            <w:r>
              <w:rPr>
                <w:rFonts w:ascii="Gilroy" w:eastAsia="Times New Roman" w:hAnsi="Gilroy" w:cs="Times New Roman"/>
                <w:b/>
                <w:bCs/>
                <w:color w:val="333333"/>
                <w:sz w:val="21"/>
                <w:szCs w:val="21"/>
              </w:rPr>
              <w:t>Power Users</w:t>
            </w:r>
          </w:p>
        </w:tc>
      </w:tr>
      <w:tr w:rsidR="0087015C" w:rsidRPr="009B69E2" w14:paraId="60A0F2CE" w14:textId="77777777" w:rsidTr="0087015C">
        <w:trPr>
          <w:trHeight w:val="1110"/>
        </w:trPr>
        <w:tc>
          <w:tcPr>
            <w:tcW w:w="1896" w:type="dxa"/>
          </w:tcPr>
          <w:p w14:paraId="6AF056AD" w14:textId="77777777" w:rsidR="0087015C" w:rsidRPr="009B69E2" w:rsidRDefault="0087015C" w:rsidP="0087015C">
            <w:pPr>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Overall student growth is strong within the school.</w:t>
            </w:r>
          </w:p>
        </w:tc>
        <w:tc>
          <w:tcPr>
            <w:tcW w:w="1742" w:type="dxa"/>
          </w:tcPr>
          <w:p w14:paraId="213A2129" w14:textId="77777777" w:rsidR="0087015C" w:rsidRPr="009B69E2" w:rsidRDefault="0087015C" w:rsidP="0087015C">
            <w:pPr>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Overall student growth is strong with the entire system</w:t>
            </w:r>
          </w:p>
        </w:tc>
        <w:tc>
          <w:tcPr>
            <w:tcW w:w="1879" w:type="dxa"/>
          </w:tcPr>
          <w:p w14:paraId="4E16F48A" w14:textId="77777777" w:rsidR="0087015C" w:rsidRPr="009B69E2" w:rsidRDefault="0087015C" w:rsidP="0087015C">
            <w:pPr>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Student growth within the classroom/class is strong.</w:t>
            </w:r>
          </w:p>
        </w:tc>
        <w:tc>
          <w:tcPr>
            <w:tcW w:w="1977" w:type="dxa"/>
          </w:tcPr>
          <w:p w14:paraId="61B03962" w14:textId="77777777" w:rsidR="0087015C" w:rsidRPr="009B69E2" w:rsidRDefault="0087015C" w:rsidP="0087015C">
            <w:pPr>
              <w:rPr>
                <w:rFonts w:ascii="Gilroy" w:eastAsia="Times New Roman" w:hAnsi="Gilroy" w:cs="Times New Roman"/>
                <w:color w:val="333333"/>
                <w:sz w:val="21"/>
                <w:szCs w:val="21"/>
              </w:rPr>
            </w:pPr>
            <w:r>
              <w:rPr>
                <w:rFonts w:ascii="Gilroy" w:eastAsia="Times New Roman" w:hAnsi="Gilroy" w:cs="Times New Roman"/>
                <w:color w:val="333333"/>
                <w:sz w:val="21"/>
                <w:szCs w:val="21"/>
              </w:rPr>
              <w:t>Schools or districts seeing preliminary gains in student growth.</w:t>
            </w:r>
          </w:p>
        </w:tc>
        <w:tc>
          <w:tcPr>
            <w:tcW w:w="1856" w:type="dxa"/>
          </w:tcPr>
          <w:p w14:paraId="409649FB" w14:textId="77777777" w:rsidR="0087015C" w:rsidRDefault="0087015C" w:rsidP="0087015C">
            <w:pPr>
              <w:rPr>
                <w:rFonts w:ascii="Gilroy" w:eastAsia="Times New Roman" w:hAnsi="Gilroy" w:cs="Times New Roman"/>
                <w:color w:val="333333"/>
                <w:sz w:val="21"/>
                <w:szCs w:val="21"/>
              </w:rPr>
            </w:pPr>
            <w:r>
              <w:rPr>
                <w:rFonts w:ascii="Gilroy" w:eastAsia="Times New Roman" w:hAnsi="Gilroy" w:cs="Times New Roman"/>
                <w:color w:val="333333"/>
                <w:sz w:val="21"/>
                <w:szCs w:val="21"/>
              </w:rPr>
              <w:t>Student growth in literacy with Read 180 or Into Literature users.</w:t>
            </w:r>
          </w:p>
        </w:tc>
      </w:tr>
      <w:tr w:rsidR="0087015C" w:rsidRPr="009B69E2" w14:paraId="7C7631D4" w14:textId="77777777" w:rsidTr="0087015C">
        <w:trPr>
          <w:trHeight w:val="1764"/>
        </w:trPr>
        <w:tc>
          <w:tcPr>
            <w:tcW w:w="1896" w:type="dxa"/>
          </w:tcPr>
          <w:p w14:paraId="198FB3C3" w14:textId="77777777" w:rsidR="0087015C" w:rsidRPr="009B69E2" w:rsidRDefault="0087015C" w:rsidP="0087015C">
            <w:pPr>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Leadership Team is passionate and highly motivated to create a culture of learning throughout the building.</w:t>
            </w:r>
          </w:p>
        </w:tc>
        <w:tc>
          <w:tcPr>
            <w:tcW w:w="1742" w:type="dxa"/>
          </w:tcPr>
          <w:p w14:paraId="38EFFB09" w14:textId="77777777" w:rsidR="0087015C" w:rsidRPr="009B69E2" w:rsidRDefault="0087015C" w:rsidP="0087015C">
            <w:pPr>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District leadership team is passionate and highly motivated to create a culture of learning throughout the district.</w:t>
            </w:r>
          </w:p>
        </w:tc>
        <w:tc>
          <w:tcPr>
            <w:tcW w:w="1879" w:type="dxa"/>
          </w:tcPr>
          <w:p w14:paraId="697E4EC6" w14:textId="77777777" w:rsidR="0087015C" w:rsidRDefault="0087015C" w:rsidP="0087015C">
            <w:pPr>
              <w:rPr>
                <w:rFonts w:ascii="Gilroy" w:eastAsia="Times New Roman" w:hAnsi="Gilroy" w:cs="Times New Roman"/>
                <w:color w:val="333333"/>
                <w:sz w:val="21"/>
                <w:szCs w:val="21"/>
              </w:rPr>
            </w:pPr>
            <w:r>
              <w:rPr>
                <w:rFonts w:ascii="Gilroy" w:eastAsia="Times New Roman" w:hAnsi="Gilroy" w:cs="Times New Roman"/>
                <w:color w:val="333333"/>
                <w:sz w:val="21"/>
                <w:szCs w:val="21"/>
              </w:rPr>
              <w:t>Educator</w:t>
            </w:r>
            <w:r w:rsidRPr="009B69E2">
              <w:rPr>
                <w:rFonts w:ascii="Gilroy" w:eastAsia="Times New Roman" w:hAnsi="Gilroy" w:cs="Times New Roman"/>
                <w:color w:val="333333"/>
                <w:sz w:val="21"/>
                <w:szCs w:val="21"/>
              </w:rPr>
              <w:t xml:space="preserve"> is passionate and highly motivated to create a culture of learning within their class.</w:t>
            </w:r>
          </w:p>
        </w:tc>
        <w:tc>
          <w:tcPr>
            <w:tcW w:w="1977" w:type="dxa"/>
          </w:tcPr>
          <w:p w14:paraId="2DA0FF36" w14:textId="77777777" w:rsidR="0087015C" w:rsidRPr="009B69E2" w:rsidRDefault="0087015C" w:rsidP="0087015C">
            <w:pPr>
              <w:rPr>
                <w:rFonts w:ascii="Gilroy" w:eastAsia="Times New Roman" w:hAnsi="Gilroy" w:cs="Times New Roman"/>
                <w:color w:val="333333"/>
                <w:sz w:val="21"/>
                <w:szCs w:val="21"/>
              </w:rPr>
            </w:pPr>
            <w:r>
              <w:rPr>
                <w:rFonts w:ascii="Gilroy" w:eastAsia="Times New Roman" w:hAnsi="Gilroy" w:cs="Times New Roman"/>
                <w:color w:val="333333"/>
                <w:sz w:val="21"/>
                <w:szCs w:val="21"/>
              </w:rPr>
              <w:t>Educator or team is excited about the strategies showing promise to make a significant impact on learning.</w:t>
            </w:r>
          </w:p>
        </w:tc>
        <w:tc>
          <w:tcPr>
            <w:tcW w:w="1856" w:type="dxa"/>
          </w:tcPr>
          <w:p w14:paraId="146B8912" w14:textId="77777777" w:rsidR="0087015C" w:rsidRDefault="0087015C" w:rsidP="0087015C">
            <w:pPr>
              <w:rPr>
                <w:rFonts w:ascii="Gilroy" w:eastAsia="Times New Roman" w:hAnsi="Gilroy" w:cs="Times New Roman"/>
                <w:color w:val="333333"/>
                <w:sz w:val="21"/>
                <w:szCs w:val="21"/>
              </w:rPr>
            </w:pPr>
            <w:r>
              <w:rPr>
                <w:rFonts w:ascii="Gilroy" w:eastAsia="Times New Roman" w:hAnsi="Gilroy" w:cs="Times New Roman"/>
                <w:color w:val="333333"/>
                <w:sz w:val="21"/>
                <w:szCs w:val="21"/>
              </w:rPr>
              <w:t>Educator or team is excited about the Programs in showing promise to make a significant impact on literacy growth.</w:t>
            </w:r>
          </w:p>
        </w:tc>
      </w:tr>
    </w:tbl>
    <w:p w14:paraId="44706FA6" w14:textId="28781C95" w:rsidR="001D0075" w:rsidRDefault="001D0075" w:rsidP="001D0075">
      <w:pPr>
        <w:rPr>
          <w:rFonts w:ascii="Gilroy" w:eastAsia="Times New Roman" w:hAnsi="Gilroy" w:cs="Times New Roman"/>
          <w:color w:val="333333"/>
          <w:sz w:val="21"/>
          <w:szCs w:val="21"/>
        </w:rPr>
      </w:pPr>
    </w:p>
    <w:p w14:paraId="431120C2" w14:textId="77777777" w:rsidR="00F2450F" w:rsidRDefault="00F2450F" w:rsidP="001D0075">
      <w:pPr>
        <w:rPr>
          <w:rFonts w:ascii="Gilroy" w:eastAsia="Times New Roman" w:hAnsi="Gilroy" w:cs="Times New Roman"/>
          <w:color w:val="333333"/>
          <w:sz w:val="21"/>
          <w:szCs w:val="21"/>
        </w:rPr>
      </w:pPr>
    </w:p>
    <w:p w14:paraId="165A7335" w14:textId="55BDB275" w:rsidR="001D0075" w:rsidRPr="009B69E2" w:rsidRDefault="001D0075" w:rsidP="001D0075">
      <w:pPr>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 xml:space="preserve">We </w:t>
      </w:r>
      <w:r>
        <w:rPr>
          <w:rFonts w:ascii="Gilroy" w:eastAsia="Times New Roman" w:hAnsi="Gilroy" w:cs="Times New Roman"/>
          <w:color w:val="333333"/>
          <w:sz w:val="21"/>
          <w:szCs w:val="21"/>
        </w:rPr>
        <w:t>will</w:t>
      </w:r>
      <w:r w:rsidRPr="009B69E2">
        <w:rPr>
          <w:rFonts w:ascii="Gilroy" w:eastAsia="Times New Roman" w:hAnsi="Gilroy" w:cs="Times New Roman"/>
          <w:color w:val="333333"/>
          <w:sz w:val="21"/>
          <w:szCs w:val="21"/>
        </w:rPr>
        <w:t xml:space="preserve"> highlight </w:t>
      </w:r>
      <w:r w:rsidR="001D5C04">
        <w:rPr>
          <w:rFonts w:ascii="Gilroy" w:eastAsia="Times New Roman" w:hAnsi="Gilroy" w:cs="Times New Roman"/>
          <w:color w:val="333333"/>
          <w:sz w:val="21"/>
          <w:szCs w:val="21"/>
        </w:rPr>
        <w:t>stellar</w:t>
      </w:r>
      <w:r w:rsidRPr="009B69E2">
        <w:rPr>
          <w:rFonts w:ascii="Gilroy" w:eastAsia="Times New Roman" w:hAnsi="Gilroy" w:cs="Times New Roman"/>
          <w:color w:val="333333"/>
          <w:sz w:val="21"/>
          <w:szCs w:val="21"/>
        </w:rPr>
        <w:t xml:space="preserve"> practices and </w:t>
      </w:r>
      <w:r w:rsidR="001D5C04">
        <w:rPr>
          <w:rFonts w:ascii="Gilroy" w:eastAsia="Times New Roman" w:hAnsi="Gilroy" w:cs="Times New Roman"/>
          <w:color w:val="333333"/>
          <w:sz w:val="21"/>
          <w:szCs w:val="21"/>
        </w:rPr>
        <w:t xml:space="preserve">replicable </w:t>
      </w:r>
      <w:r w:rsidRPr="009B69E2">
        <w:rPr>
          <w:rFonts w:ascii="Gilroy" w:eastAsia="Times New Roman" w:hAnsi="Gilroy" w:cs="Times New Roman"/>
          <w:color w:val="333333"/>
          <w:sz w:val="21"/>
          <w:szCs w:val="21"/>
        </w:rPr>
        <w:t>strategies in the following areas:</w:t>
      </w:r>
    </w:p>
    <w:p w14:paraId="27026AE8" w14:textId="77777777" w:rsidR="001D0075" w:rsidRDefault="001D0075" w:rsidP="001D0075">
      <w:pPr>
        <w:numPr>
          <w:ilvl w:val="0"/>
          <w:numId w:val="1"/>
        </w:numPr>
        <w:spacing w:line="300" w:lineRule="atLeast"/>
        <w:ind w:left="360" w:right="360"/>
        <w:rPr>
          <w:rFonts w:ascii="Gilroy" w:eastAsia="Times New Roman" w:hAnsi="Gilroy" w:cs="Times New Roman"/>
          <w:color w:val="333333"/>
          <w:sz w:val="21"/>
          <w:szCs w:val="21"/>
        </w:rPr>
      </w:pPr>
      <w:r>
        <w:rPr>
          <w:rFonts w:ascii="Gilroy" w:eastAsia="Times New Roman" w:hAnsi="Gilroy" w:cs="Times New Roman"/>
          <w:color w:val="333333"/>
          <w:sz w:val="21"/>
          <w:szCs w:val="21"/>
        </w:rPr>
        <w:t>Strategy and Vision</w:t>
      </w:r>
    </w:p>
    <w:p w14:paraId="22CC1808" w14:textId="77777777" w:rsidR="001D0075" w:rsidRDefault="001D0075" w:rsidP="001D0075">
      <w:pPr>
        <w:numPr>
          <w:ilvl w:val="0"/>
          <w:numId w:val="1"/>
        </w:numPr>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Cultur</w:t>
      </w:r>
      <w:r>
        <w:rPr>
          <w:rFonts w:ascii="Gilroy" w:eastAsia="Times New Roman" w:hAnsi="Gilroy" w:cs="Times New Roman"/>
          <w:color w:val="333333"/>
          <w:sz w:val="21"/>
          <w:szCs w:val="21"/>
        </w:rPr>
        <w:t>e</w:t>
      </w:r>
    </w:p>
    <w:p w14:paraId="0AC2A4E8" w14:textId="0AEF1E84" w:rsidR="001D0075" w:rsidRPr="009B69E2" w:rsidRDefault="0087015C" w:rsidP="001D0075">
      <w:pPr>
        <w:numPr>
          <w:ilvl w:val="0"/>
          <w:numId w:val="1"/>
        </w:numPr>
        <w:spacing w:line="300" w:lineRule="atLeast"/>
        <w:ind w:left="360" w:right="360"/>
        <w:rPr>
          <w:rFonts w:ascii="Gilroy" w:eastAsia="Times New Roman" w:hAnsi="Gilroy" w:cs="Times New Roman"/>
          <w:color w:val="333333"/>
          <w:sz w:val="21"/>
          <w:szCs w:val="21"/>
        </w:rPr>
      </w:pPr>
      <w:r>
        <w:rPr>
          <w:rFonts w:ascii="Gilroy" w:eastAsia="Times New Roman" w:hAnsi="Gilroy" w:cs="Times New Roman"/>
          <w:color w:val="333333"/>
          <w:sz w:val="21"/>
          <w:szCs w:val="21"/>
        </w:rPr>
        <w:t>Ambitious Instruction</w:t>
      </w:r>
    </w:p>
    <w:p w14:paraId="683CFC05" w14:textId="77777777" w:rsidR="001D0075" w:rsidRPr="009B69E2" w:rsidRDefault="001D0075" w:rsidP="001D0075">
      <w:pPr>
        <w:numPr>
          <w:ilvl w:val="0"/>
          <w:numId w:val="1"/>
        </w:numPr>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Innovative Learning Environments to Meet the Needs of ALL Students</w:t>
      </w:r>
    </w:p>
    <w:p w14:paraId="069D3E50" w14:textId="77777777" w:rsidR="001D0075" w:rsidRPr="009B69E2" w:rsidRDefault="001D0075" w:rsidP="001D0075">
      <w:pPr>
        <w:numPr>
          <w:ilvl w:val="0"/>
          <w:numId w:val="1"/>
        </w:numPr>
        <w:spacing w:line="300" w:lineRule="atLeast"/>
        <w:ind w:left="360" w:right="360"/>
        <w:rPr>
          <w:rFonts w:ascii="Gilroy" w:eastAsia="Times New Roman" w:hAnsi="Gilroy" w:cs="Times New Roman"/>
          <w:color w:val="333333"/>
          <w:sz w:val="21"/>
          <w:szCs w:val="21"/>
        </w:rPr>
      </w:pPr>
      <w:r>
        <w:rPr>
          <w:rFonts w:ascii="Gilroy" w:eastAsia="Times New Roman" w:hAnsi="Gilroy" w:cs="Times New Roman"/>
          <w:color w:val="333333"/>
          <w:sz w:val="21"/>
          <w:szCs w:val="21"/>
        </w:rPr>
        <w:t>Well-being</w:t>
      </w:r>
    </w:p>
    <w:p w14:paraId="596C2527" w14:textId="77777777" w:rsidR="001D0075" w:rsidRPr="009B69E2" w:rsidRDefault="001D0075" w:rsidP="001D0075">
      <w:pPr>
        <w:numPr>
          <w:ilvl w:val="0"/>
          <w:numId w:val="1"/>
        </w:numPr>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Organizational Structure</w:t>
      </w:r>
      <w:r>
        <w:rPr>
          <w:rFonts w:ascii="Gilroy" w:eastAsia="Times New Roman" w:hAnsi="Gilroy" w:cs="Times New Roman"/>
          <w:color w:val="333333"/>
          <w:sz w:val="21"/>
          <w:szCs w:val="21"/>
        </w:rPr>
        <w:t>s</w:t>
      </w:r>
    </w:p>
    <w:p w14:paraId="24DA3BCF" w14:textId="77777777" w:rsidR="001D0075" w:rsidRPr="009B69E2" w:rsidRDefault="001D0075" w:rsidP="001D0075">
      <w:pPr>
        <w:numPr>
          <w:ilvl w:val="0"/>
          <w:numId w:val="1"/>
        </w:numPr>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 xml:space="preserve">Leadership </w:t>
      </w:r>
      <w:r>
        <w:rPr>
          <w:rFonts w:ascii="Gilroy" w:eastAsia="Times New Roman" w:hAnsi="Gilroy" w:cs="Times New Roman"/>
          <w:color w:val="333333"/>
          <w:sz w:val="21"/>
          <w:szCs w:val="21"/>
        </w:rPr>
        <w:t>S</w:t>
      </w:r>
      <w:r w:rsidRPr="009B69E2">
        <w:rPr>
          <w:rFonts w:ascii="Gilroy" w:eastAsia="Times New Roman" w:hAnsi="Gilroy" w:cs="Times New Roman"/>
          <w:color w:val="333333"/>
          <w:sz w:val="21"/>
          <w:szCs w:val="21"/>
        </w:rPr>
        <w:t>trategies</w:t>
      </w:r>
    </w:p>
    <w:p w14:paraId="63354A97" w14:textId="1B77DA7F" w:rsidR="001D0075" w:rsidRPr="009B69E2" w:rsidRDefault="001D5C04" w:rsidP="001D0075">
      <w:pPr>
        <w:numPr>
          <w:ilvl w:val="0"/>
          <w:numId w:val="1"/>
        </w:numPr>
        <w:spacing w:line="300" w:lineRule="atLeast"/>
        <w:ind w:left="360" w:right="360"/>
        <w:rPr>
          <w:rFonts w:ascii="Gilroy" w:eastAsia="Times New Roman" w:hAnsi="Gilroy" w:cs="Times New Roman"/>
          <w:color w:val="333333"/>
          <w:sz w:val="21"/>
          <w:szCs w:val="21"/>
        </w:rPr>
      </w:pPr>
      <w:r>
        <w:rPr>
          <w:rFonts w:ascii="Gilroy" w:eastAsia="Times New Roman" w:hAnsi="Gilroy" w:cs="Times New Roman"/>
          <w:color w:val="333333"/>
          <w:sz w:val="21"/>
          <w:szCs w:val="21"/>
        </w:rPr>
        <w:t>Access</w:t>
      </w:r>
      <w:r w:rsidR="001D0075">
        <w:rPr>
          <w:rFonts w:ascii="Gilroy" w:eastAsia="Times New Roman" w:hAnsi="Gilroy" w:cs="Times New Roman"/>
          <w:color w:val="333333"/>
          <w:sz w:val="21"/>
          <w:szCs w:val="21"/>
        </w:rPr>
        <w:t xml:space="preserve"> and Inclusivity</w:t>
      </w:r>
    </w:p>
    <w:p w14:paraId="0E7B6D42" w14:textId="77777777" w:rsidR="001D0075" w:rsidRDefault="001D0075" w:rsidP="001D0075">
      <w:pPr>
        <w:numPr>
          <w:ilvl w:val="0"/>
          <w:numId w:val="1"/>
        </w:numPr>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PLC</w:t>
      </w:r>
      <w:r>
        <w:rPr>
          <w:rFonts w:ascii="Gilroy" w:eastAsia="Times New Roman" w:hAnsi="Gilroy" w:cs="Times New Roman"/>
          <w:color w:val="333333"/>
          <w:sz w:val="21"/>
          <w:szCs w:val="21"/>
        </w:rPr>
        <w:t>s</w:t>
      </w:r>
      <w:r w:rsidRPr="009B69E2">
        <w:rPr>
          <w:rFonts w:ascii="Gilroy" w:eastAsia="Times New Roman" w:hAnsi="Gilroy" w:cs="Times New Roman"/>
          <w:color w:val="333333"/>
          <w:sz w:val="21"/>
          <w:szCs w:val="21"/>
        </w:rPr>
        <w:t xml:space="preserve"> focused on data driven decision making</w:t>
      </w:r>
    </w:p>
    <w:p w14:paraId="301B2DC2" w14:textId="77777777" w:rsidR="001D0075" w:rsidRDefault="001D0075" w:rsidP="001D0075">
      <w:pPr>
        <w:numPr>
          <w:ilvl w:val="0"/>
          <w:numId w:val="1"/>
        </w:numPr>
        <w:spacing w:line="300" w:lineRule="atLeast"/>
        <w:ind w:left="360" w:right="360"/>
        <w:rPr>
          <w:rFonts w:ascii="Gilroy" w:eastAsia="Times New Roman" w:hAnsi="Gilroy" w:cs="Times New Roman"/>
          <w:color w:val="333333"/>
          <w:sz w:val="21"/>
          <w:szCs w:val="21"/>
        </w:rPr>
      </w:pPr>
      <w:r>
        <w:rPr>
          <w:rFonts w:ascii="Gilroy" w:eastAsia="Times New Roman" w:hAnsi="Gilroy" w:cs="Times New Roman"/>
          <w:color w:val="333333"/>
          <w:sz w:val="21"/>
          <w:szCs w:val="21"/>
        </w:rPr>
        <w:t>Effective Instructional and Engagement Strategies</w:t>
      </w:r>
    </w:p>
    <w:p w14:paraId="6BE25743" w14:textId="4FCF68DE" w:rsidR="0087015C" w:rsidRPr="009B69E2" w:rsidRDefault="0087015C" w:rsidP="001D0075">
      <w:pPr>
        <w:numPr>
          <w:ilvl w:val="0"/>
          <w:numId w:val="1"/>
        </w:numPr>
        <w:spacing w:line="300" w:lineRule="atLeast"/>
        <w:ind w:left="360" w:right="360"/>
        <w:rPr>
          <w:rFonts w:ascii="Gilroy" w:eastAsia="Times New Roman" w:hAnsi="Gilroy" w:cs="Times New Roman"/>
          <w:color w:val="333333"/>
          <w:sz w:val="21"/>
          <w:szCs w:val="21"/>
        </w:rPr>
      </w:pPr>
      <w:r>
        <w:rPr>
          <w:rFonts w:ascii="Gilroy" w:eastAsia="Times New Roman" w:hAnsi="Gilroy" w:cs="Times New Roman"/>
          <w:color w:val="333333"/>
          <w:sz w:val="21"/>
          <w:szCs w:val="21"/>
        </w:rPr>
        <w:t>Family and School Connections</w:t>
      </w:r>
    </w:p>
    <w:p w14:paraId="1DB72878" w14:textId="77777777" w:rsidR="001D0075" w:rsidRPr="009B69E2" w:rsidRDefault="001D0075" w:rsidP="001D0075">
      <w:pPr>
        <w:shd w:val="clear" w:color="auto" w:fill="FFFFFF"/>
        <w:rPr>
          <w:rFonts w:ascii="Gilroy" w:eastAsia="Times New Roman" w:hAnsi="Gilroy" w:cs="Times New Roman"/>
          <w:color w:val="333333"/>
          <w:sz w:val="21"/>
          <w:szCs w:val="21"/>
        </w:rPr>
      </w:pPr>
    </w:p>
    <w:p w14:paraId="169857E4" w14:textId="77777777" w:rsidR="001D0075" w:rsidRPr="0018662A" w:rsidRDefault="001D0075" w:rsidP="001D0075">
      <w:pPr>
        <w:shd w:val="clear" w:color="auto" w:fill="FFFFFF"/>
        <w:rPr>
          <w:rFonts w:ascii="Gilroy" w:eastAsia="Times New Roman" w:hAnsi="Gilroy" w:cs="Times New Roman"/>
          <w:b/>
          <w:bCs/>
          <w:color w:val="333333"/>
          <w:sz w:val="21"/>
          <w:szCs w:val="21"/>
        </w:rPr>
      </w:pPr>
      <w:r w:rsidRPr="0018662A">
        <w:rPr>
          <w:rFonts w:ascii="Gilroy" w:eastAsia="Times New Roman" w:hAnsi="Gilroy" w:cs="Times New Roman"/>
          <w:b/>
          <w:bCs/>
          <w:color w:val="333333"/>
          <w:sz w:val="21"/>
          <w:szCs w:val="21"/>
        </w:rPr>
        <w:t>The Conference Application</w:t>
      </w:r>
      <w:r>
        <w:rPr>
          <w:rFonts w:ascii="Gilroy" w:eastAsia="Times New Roman" w:hAnsi="Gilroy" w:cs="Times New Roman"/>
          <w:b/>
          <w:bCs/>
          <w:color w:val="333333"/>
          <w:sz w:val="21"/>
          <w:szCs w:val="21"/>
        </w:rPr>
        <w:t xml:space="preserve"> (apply.modelschoolsconference.com)</w:t>
      </w:r>
    </w:p>
    <w:p w14:paraId="6D708690" w14:textId="62B520F3" w:rsidR="001D0075" w:rsidRPr="0018662A" w:rsidRDefault="001D0075" w:rsidP="001D0075">
      <w:pPr>
        <w:shd w:val="clear" w:color="auto" w:fill="FFFFFF"/>
        <w:rPr>
          <w:rFonts w:ascii="Gilroy" w:eastAsia="Times New Roman" w:hAnsi="Gilroy" w:cs="Times New Roman"/>
          <w:color w:val="333333"/>
          <w:sz w:val="21"/>
          <w:szCs w:val="21"/>
        </w:rPr>
      </w:pPr>
      <w:r w:rsidRPr="0018662A">
        <w:rPr>
          <w:rFonts w:ascii="Gilroy" w:eastAsia="Times New Roman" w:hAnsi="Gilroy" w:cs="Times New Roman"/>
          <w:color w:val="333333"/>
          <w:sz w:val="21"/>
          <w:szCs w:val="21"/>
        </w:rPr>
        <w:t xml:space="preserve">Due by December 31, </w:t>
      </w:r>
      <w:r>
        <w:rPr>
          <w:rFonts w:ascii="Gilroy" w:eastAsia="Times New Roman" w:hAnsi="Gilroy" w:cs="Times New Roman"/>
          <w:color w:val="333333"/>
          <w:sz w:val="21"/>
          <w:szCs w:val="21"/>
        </w:rPr>
        <w:t>202</w:t>
      </w:r>
      <w:r w:rsidR="001D5C04">
        <w:rPr>
          <w:rFonts w:ascii="Gilroy" w:eastAsia="Times New Roman" w:hAnsi="Gilroy" w:cs="Times New Roman"/>
          <w:color w:val="333333"/>
          <w:sz w:val="21"/>
          <w:szCs w:val="21"/>
        </w:rPr>
        <w:t>5</w:t>
      </w:r>
      <w:r w:rsidRPr="0018662A">
        <w:rPr>
          <w:rFonts w:ascii="Gilroy" w:eastAsia="Times New Roman" w:hAnsi="Gilroy" w:cs="Times New Roman"/>
          <w:color w:val="333333"/>
          <w:sz w:val="21"/>
          <w:szCs w:val="21"/>
        </w:rPr>
        <w:t xml:space="preserve">. </w:t>
      </w:r>
    </w:p>
    <w:p w14:paraId="10E7401F" w14:textId="77777777" w:rsidR="001D0075" w:rsidRPr="009B69E2" w:rsidRDefault="001D0075" w:rsidP="001D0075">
      <w:pPr>
        <w:numPr>
          <w:ilvl w:val="0"/>
          <w:numId w:val="2"/>
        </w:numPr>
        <w:shd w:val="clear" w:color="auto" w:fill="FFFFFF"/>
        <w:spacing w:line="300" w:lineRule="atLeast"/>
        <w:ind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 xml:space="preserve">Identifies how the best practice/strategy has impacted student </w:t>
      </w:r>
      <w:r>
        <w:rPr>
          <w:rFonts w:ascii="Gilroy" w:eastAsia="Times New Roman" w:hAnsi="Gilroy" w:cs="Times New Roman"/>
          <w:color w:val="333333"/>
          <w:sz w:val="21"/>
          <w:szCs w:val="21"/>
        </w:rPr>
        <w:t>growth</w:t>
      </w:r>
      <w:r w:rsidRPr="009B69E2">
        <w:rPr>
          <w:rFonts w:ascii="Gilroy" w:eastAsia="Times New Roman" w:hAnsi="Gilroy" w:cs="Times New Roman"/>
          <w:color w:val="333333"/>
          <w:sz w:val="21"/>
          <w:szCs w:val="21"/>
        </w:rPr>
        <w:t>.</w:t>
      </w:r>
    </w:p>
    <w:p w14:paraId="129397D7" w14:textId="77777777" w:rsidR="001D0075" w:rsidRPr="009B69E2" w:rsidRDefault="001D0075" w:rsidP="001D0075">
      <w:pPr>
        <w:numPr>
          <w:ilvl w:val="0"/>
          <w:numId w:val="2"/>
        </w:numPr>
        <w:shd w:val="clear" w:color="auto" w:fill="FFFFFF"/>
        <w:spacing w:line="300" w:lineRule="atLeast"/>
        <w:ind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Perseverance and resilience during challenging times.</w:t>
      </w:r>
    </w:p>
    <w:p w14:paraId="4334DDE2" w14:textId="77777777" w:rsidR="001D0075" w:rsidRPr="009B69E2" w:rsidRDefault="001D0075" w:rsidP="001D0075">
      <w:pPr>
        <w:numPr>
          <w:ilvl w:val="0"/>
          <w:numId w:val="2"/>
        </w:numPr>
        <w:shd w:val="clear" w:color="auto" w:fill="FFFFFF"/>
        <w:spacing w:line="300" w:lineRule="atLeast"/>
        <w:ind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Explains the quantitative impact the strategy has had on improving student growth/performance (e.g., increase (%) of students who have raised their proficiency levels, increase (%) of student attendance, etc.). If possible, provide any post-implementation data that demonstrates the positive impact.</w:t>
      </w:r>
    </w:p>
    <w:p w14:paraId="5E310B94" w14:textId="77777777" w:rsidR="001D0075" w:rsidRPr="009B69E2" w:rsidRDefault="001D0075" w:rsidP="001D0075">
      <w:pPr>
        <w:numPr>
          <w:ilvl w:val="0"/>
          <w:numId w:val="2"/>
        </w:numPr>
        <w:shd w:val="clear" w:color="auto" w:fill="FFFFFF"/>
        <w:spacing w:line="300" w:lineRule="atLeast"/>
        <w:ind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lastRenderedPageBreak/>
        <w:t xml:space="preserve">Describes </w:t>
      </w:r>
      <w:r>
        <w:rPr>
          <w:rFonts w:ascii="Gilroy" w:eastAsia="Times New Roman" w:hAnsi="Gilroy" w:cs="Times New Roman"/>
          <w:color w:val="333333"/>
          <w:sz w:val="21"/>
          <w:szCs w:val="21"/>
        </w:rPr>
        <w:t xml:space="preserve">replicable </w:t>
      </w:r>
      <w:r w:rsidRPr="009B69E2">
        <w:rPr>
          <w:rFonts w:ascii="Gilroy" w:eastAsia="Times New Roman" w:hAnsi="Gilroy" w:cs="Times New Roman"/>
          <w:color w:val="333333"/>
          <w:sz w:val="21"/>
          <w:szCs w:val="21"/>
        </w:rPr>
        <w:t>strategies and procedures for implementing the practice or program</w:t>
      </w:r>
      <w:r>
        <w:rPr>
          <w:rFonts w:ascii="Gilroy" w:eastAsia="Times New Roman" w:hAnsi="Gilroy" w:cs="Times New Roman"/>
          <w:color w:val="333333"/>
          <w:sz w:val="21"/>
          <w:szCs w:val="21"/>
        </w:rPr>
        <w:t>, i</w:t>
      </w:r>
      <w:r w:rsidRPr="009B69E2">
        <w:rPr>
          <w:rFonts w:ascii="Gilroy" w:eastAsia="Times New Roman" w:hAnsi="Gilroy" w:cs="Times New Roman"/>
          <w:color w:val="333333"/>
          <w:sz w:val="21"/>
          <w:szCs w:val="21"/>
        </w:rPr>
        <w:t>nclud</w:t>
      </w:r>
      <w:r>
        <w:rPr>
          <w:rFonts w:ascii="Gilroy" w:eastAsia="Times New Roman" w:hAnsi="Gilroy" w:cs="Times New Roman"/>
          <w:color w:val="333333"/>
          <w:sz w:val="21"/>
          <w:szCs w:val="21"/>
        </w:rPr>
        <w:t xml:space="preserve">ing </w:t>
      </w:r>
      <w:r w:rsidRPr="009B69E2">
        <w:rPr>
          <w:rFonts w:ascii="Gilroy" w:eastAsia="Times New Roman" w:hAnsi="Gilroy" w:cs="Times New Roman"/>
          <w:color w:val="333333"/>
          <w:sz w:val="21"/>
          <w:szCs w:val="21"/>
        </w:rPr>
        <w:t>implementation timeline and professional development needed to for implementation.</w:t>
      </w:r>
    </w:p>
    <w:p w14:paraId="1A961CDC" w14:textId="77777777" w:rsidR="001D0075" w:rsidRPr="009B69E2" w:rsidRDefault="001D0075" w:rsidP="001D0075">
      <w:pPr>
        <w:numPr>
          <w:ilvl w:val="0"/>
          <w:numId w:val="2"/>
        </w:numPr>
        <w:shd w:val="clear" w:color="auto" w:fill="FFFFFF"/>
        <w:spacing w:line="300" w:lineRule="atLeast"/>
        <w:ind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May show</w:t>
      </w:r>
      <w:r>
        <w:rPr>
          <w:rFonts w:ascii="Gilroy" w:eastAsia="Times New Roman" w:hAnsi="Gilroy" w:cs="Times New Roman"/>
          <w:color w:val="333333"/>
          <w:sz w:val="21"/>
          <w:szCs w:val="21"/>
        </w:rPr>
        <w:t xml:space="preserve"> </w:t>
      </w:r>
      <w:r w:rsidRPr="009B69E2">
        <w:rPr>
          <w:rFonts w:ascii="Gilroy" w:eastAsia="Times New Roman" w:hAnsi="Gilroy" w:cs="Times New Roman"/>
          <w:color w:val="333333"/>
          <w:sz w:val="21"/>
          <w:szCs w:val="21"/>
        </w:rPr>
        <w:t>cost savings associated with implementation or, if costs have stayed the same but an increase in student performance has occurred, explain.</w:t>
      </w:r>
    </w:p>
    <w:p w14:paraId="0BDDF393" w14:textId="77777777" w:rsidR="001D0075" w:rsidRPr="009B69E2" w:rsidRDefault="001D0075" w:rsidP="001D0075">
      <w:pPr>
        <w:numPr>
          <w:ilvl w:val="0"/>
          <w:numId w:val="2"/>
        </w:numPr>
        <w:shd w:val="clear" w:color="auto" w:fill="FFFFFF"/>
        <w:spacing w:line="300" w:lineRule="atLeast"/>
        <w:ind w:right="360"/>
        <w:rPr>
          <w:rFonts w:ascii="Gilroy" w:eastAsia="Times New Roman" w:hAnsi="Gilroy" w:cs="Times New Roman"/>
          <w:color w:val="333333"/>
          <w:sz w:val="21"/>
          <w:szCs w:val="21"/>
        </w:rPr>
      </w:pPr>
      <w:r>
        <w:rPr>
          <w:rFonts w:ascii="Gilroy" w:eastAsia="Times New Roman" w:hAnsi="Gilroy" w:cs="Times New Roman"/>
          <w:color w:val="333333"/>
          <w:sz w:val="21"/>
          <w:szCs w:val="21"/>
        </w:rPr>
        <w:t>Explain</w:t>
      </w:r>
      <w:r w:rsidRPr="009B69E2">
        <w:rPr>
          <w:rFonts w:ascii="Gilroy" w:eastAsia="Times New Roman" w:hAnsi="Gilroy" w:cs="Times New Roman"/>
          <w:color w:val="333333"/>
          <w:sz w:val="21"/>
          <w:szCs w:val="21"/>
        </w:rPr>
        <w:t xml:space="preserve"> strategies for </w:t>
      </w:r>
      <w:r>
        <w:rPr>
          <w:rFonts w:ascii="Gilroy" w:eastAsia="Times New Roman" w:hAnsi="Gilroy" w:cs="Times New Roman"/>
          <w:color w:val="333333"/>
          <w:sz w:val="21"/>
          <w:szCs w:val="21"/>
        </w:rPr>
        <w:t xml:space="preserve">how you will </w:t>
      </w:r>
      <w:r w:rsidRPr="009B69E2">
        <w:rPr>
          <w:rFonts w:ascii="Gilroy" w:eastAsia="Times New Roman" w:hAnsi="Gilroy" w:cs="Times New Roman"/>
          <w:color w:val="333333"/>
          <w:sz w:val="21"/>
          <w:szCs w:val="21"/>
        </w:rPr>
        <w:t>deliver</w:t>
      </w:r>
      <w:r>
        <w:rPr>
          <w:rFonts w:ascii="Gilroy" w:eastAsia="Times New Roman" w:hAnsi="Gilroy" w:cs="Times New Roman"/>
          <w:color w:val="333333"/>
          <w:sz w:val="21"/>
          <w:szCs w:val="21"/>
        </w:rPr>
        <w:t xml:space="preserve"> </w:t>
      </w:r>
      <w:r w:rsidRPr="009B69E2">
        <w:rPr>
          <w:rFonts w:ascii="Gilroy" w:eastAsia="Times New Roman" w:hAnsi="Gilroy" w:cs="Times New Roman"/>
          <w:color w:val="333333"/>
          <w:sz w:val="21"/>
          <w:szCs w:val="21"/>
        </w:rPr>
        <w:t>an effective and engaging presentation.</w:t>
      </w:r>
    </w:p>
    <w:p w14:paraId="5CD60519" w14:textId="67B6A41B" w:rsidR="001D0075" w:rsidRPr="009B69E2" w:rsidRDefault="001D0075" w:rsidP="001D0075">
      <w:pPr>
        <w:numPr>
          <w:ilvl w:val="0"/>
          <w:numId w:val="2"/>
        </w:numPr>
        <w:shd w:val="clear" w:color="auto" w:fill="FFFFFF"/>
        <w:spacing w:line="300" w:lineRule="atLeast"/>
        <w:ind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 xml:space="preserve">Must be submitted no later than December 31, </w:t>
      </w:r>
      <w:r>
        <w:rPr>
          <w:rFonts w:ascii="Gilroy" w:eastAsia="Times New Roman" w:hAnsi="Gilroy" w:cs="Times New Roman"/>
          <w:color w:val="333333"/>
          <w:sz w:val="21"/>
          <w:szCs w:val="21"/>
        </w:rPr>
        <w:t>202</w:t>
      </w:r>
      <w:r w:rsidR="001D5C04">
        <w:rPr>
          <w:rFonts w:ascii="Gilroy" w:eastAsia="Times New Roman" w:hAnsi="Gilroy" w:cs="Times New Roman"/>
          <w:color w:val="333333"/>
          <w:sz w:val="21"/>
          <w:szCs w:val="21"/>
        </w:rPr>
        <w:t>5</w:t>
      </w:r>
      <w:r w:rsidRPr="009B69E2">
        <w:rPr>
          <w:rFonts w:ascii="Gilroy" w:eastAsia="Times New Roman" w:hAnsi="Gilroy" w:cs="Times New Roman"/>
          <w:color w:val="333333"/>
          <w:sz w:val="21"/>
          <w:szCs w:val="21"/>
        </w:rPr>
        <w:t>.</w:t>
      </w:r>
    </w:p>
    <w:p w14:paraId="198E80DA" w14:textId="77777777" w:rsidR="001D0075" w:rsidRPr="009B69E2" w:rsidRDefault="001D0075" w:rsidP="001D0075">
      <w:pPr>
        <w:shd w:val="clear" w:color="auto" w:fill="FFFFFF"/>
        <w:rPr>
          <w:rFonts w:ascii="Gilroy" w:eastAsia="Times New Roman" w:hAnsi="Gilroy" w:cs="Times New Roman"/>
          <w:color w:val="333333"/>
          <w:sz w:val="21"/>
          <w:szCs w:val="21"/>
        </w:rPr>
      </w:pPr>
    </w:p>
    <w:p w14:paraId="67718B41" w14:textId="77777777" w:rsidR="001D0075" w:rsidRPr="009B69E2" w:rsidRDefault="001D0075" w:rsidP="001D0075">
      <w:pPr>
        <w:shd w:val="clear" w:color="auto" w:fill="FFFFFF"/>
        <w:rPr>
          <w:rFonts w:ascii="Gilroy" w:eastAsia="Times New Roman" w:hAnsi="Gilroy" w:cs="Times New Roman"/>
          <w:color w:val="333333"/>
          <w:sz w:val="21"/>
          <w:szCs w:val="21"/>
        </w:rPr>
      </w:pPr>
    </w:p>
    <w:p w14:paraId="09F82B70" w14:textId="19A6C315" w:rsidR="001D0075" w:rsidRPr="009B69E2" w:rsidRDefault="001D0075" w:rsidP="001D0075">
      <w:pPr>
        <w:shd w:val="clear" w:color="auto" w:fill="FFFFFF"/>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 xml:space="preserve">As a speaker at the </w:t>
      </w:r>
      <w:r>
        <w:rPr>
          <w:rFonts w:ascii="Gilroy" w:eastAsia="Times New Roman" w:hAnsi="Gilroy" w:cs="Times New Roman"/>
          <w:color w:val="333333"/>
          <w:sz w:val="21"/>
          <w:szCs w:val="21"/>
        </w:rPr>
        <w:t>202</w:t>
      </w:r>
      <w:r w:rsidR="001D5C04">
        <w:rPr>
          <w:rFonts w:ascii="Gilroy" w:eastAsia="Times New Roman" w:hAnsi="Gilroy" w:cs="Times New Roman"/>
          <w:color w:val="333333"/>
          <w:sz w:val="21"/>
          <w:szCs w:val="21"/>
        </w:rPr>
        <w:t>6</w:t>
      </w:r>
      <w:r w:rsidRPr="009B69E2">
        <w:rPr>
          <w:rFonts w:ascii="Cambria" w:eastAsia="Times New Roman" w:hAnsi="Cambria" w:cs="Cambria"/>
          <w:color w:val="333333"/>
          <w:sz w:val="21"/>
          <w:szCs w:val="21"/>
        </w:rPr>
        <w:t> </w:t>
      </w:r>
      <w:r w:rsidRPr="009B69E2">
        <w:rPr>
          <w:rFonts w:ascii="Gilroy" w:eastAsia="Times New Roman" w:hAnsi="Gilroy" w:cs="Times New Roman"/>
          <w:color w:val="333333"/>
          <w:sz w:val="21"/>
          <w:szCs w:val="21"/>
        </w:rPr>
        <w:t>Model Schools Conference, you will have the opportunity to:</w:t>
      </w:r>
    </w:p>
    <w:p w14:paraId="10A70D9B" w14:textId="77777777" w:rsidR="001D0075" w:rsidRPr="009B69E2" w:rsidRDefault="001D0075" w:rsidP="001D0075">
      <w:pPr>
        <w:numPr>
          <w:ilvl w:val="0"/>
          <w:numId w:val="3"/>
        </w:numPr>
        <w:shd w:val="clear" w:color="auto" w:fill="FFFFFF"/>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Share your best practices and successful programs</w:t>
      </w:r>
    </w:p>
    <w:p w14:paraId="73C1A356" w14:textId="77777777" w:rsidR="001D0075" w:rsidRPr="009B69E2" w:rsidRDefault="001D0075" w:rsidP="001D0075">
      <w:pPr>
        <w:numPr>
          <w:ilvl w:val="0"/>
          <w:numId w:val="3"/>
        </w:numPr>
        <w:shd w:val="clear" w:color="auto" w:fill="FFFFFF"/>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Motivate your colleagues to reach new heights in ensuring a rigorous and relevant education for ALL students</w:t>
      </w:r>
    </w:p>
    <w:p w14:paraId="66A404A3" w14:textId="77777777" w:rsidR="001D0075" w:rsidRPr="007F3394" w:rsidRDefault="001D0075" w:rsidP="001D0075">
      <w:pPr>
        <w:numPr>
          <w:ilvl w:val="0"/>
          <w:numId w:val="3"/>
        </w:numPr>
        <w:shd w:val="clear" w:color="auto" w:fill="FFFFFF"/>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Network with other education professionals</w:t>
      </w:r>
    </w:p>
    <w:p w14:paraId="3D52DEB8" w14:textId="77777777" w:rsidR="001D0075" w:rsidRDefault="001D0075" w:rsidP="001D0075">
      <w:pPr>
        <w:numPr>
          <w:ilvl w:val="0"/>
          <w:numId w:val="3"/>
        </w:numPr>
        <w:shd w:val="clear" w:color="auto" w:fill="FFFFFF"/>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Engage in building your own professional learning network</w:t>
      </w:r>
    </w:p>
    <w:p w14:paraId="2F371C33" w14:textId="77777777" w:rsidR="001D0075" w:rsidRPr="009B69E2" w:rsidRDefault="001D0075" w:rsidP="001D0075">
      <w:pPr>
        <w:numPr>
          <w:ilvl w:val="0"/>
          <w:numId w:val="3"/>
        </w:numPr>
        <w:shd w:val="clear" w:color="auto" w:fill="FFFFFF"/>
        <w:spacing w:line="300" w:lineRule="atLeast"/>
        <w:ind w:left="360" w:right="360"/>
        <w:rPr>
          <w:rFonts w:ascii="Gilroy" w:eastAsia="Times New Roman" w:hAnsi="Gilroy" w:cs="Times New Roman"/>
          <w:color w:val="333333"/>
          <w:sz w:val="21"/>
          <w:szCs w:val="21"/>
        </w:rPr>
      </w:pPr>
      <w:r>
        <w:rPr>
          <w:rFonts w:ascii="Gilroy" w:eastAsia="Times New Roman" w:hAnsi="Gilroy" w:cs="Times New Roman"/>
          <w:color w:val="333333"/>
          <w:sz w:val="21"/>
          <w:szCs w:val="21"/>
        </w:rPr>
        <w:t>Celebrate your successes in overcoming obstacles</w:t>
      </w:r>
    </w:p>
    <w:p w14:paraId="7041A4D2" w14:textId="77777777" w:rsidR="001D0075" w:rsidRPr="009B69E2" w:rsidRDefault="001D0075" w:rsidP="001D0075">
      <w:pPr>
        <w:numPr>
          <w:ilvl w:val="0"/>
          <w:numId w:val="3"/>
        </w:numPr>
        <w:shd w:val="clear" w:color="auto" w:fill="FFFFFF"/>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Be nationally recognized as part of the</w:t>
      </w:r>
      <w:r>
        <w:rPr>
          <w:rFonts w:ascii="Gilroy" w:eastAsia="Times New Roman" w:hAnsi="Gilroy" w:cs="Times New Roman"/>
          <w:color w:val="333333"/>
          <w:sz w:val="21"/>
          <w:szCs w:val="21"/>
        </w:rPr>
        <w:t xml:space="preserve"> </w:t>
      </w:r>
      <w:r w:rsidRPr="009B69E2">
        <w:rPr>
          <w:rFonts w:ascii="Gilroy" w:eastAsia="Times New Roman" w:hAnsi="Gilroy" w:cs="Times New Roman"/>
          <w:color w:val="333333"/>
          <w:sz w:val="21"/>
          <w:szCs w:val="21"/>
        </w:rPr>
        <w:t xml:space="preserve">annual Model Schools Conference class </w:t>
      </w:r>
    </w:p>
    <w:p w14:paraId="215CF365" w14:textId="77777777" w:rsidR="001D0075" w:rsidRDefault="001D0075" w:rsidP="001D0075">
      <w:pPr>
        <w:shd w:val="clear" w:color="auto" w:fill="FFFFFF"/>
        <w:spacing w:after="240"/>
        <w:rPr>
          <w:rFonts w:ascii="Gilroy" w:eastAsia="Times New Roman" w:hAnsi="Gilroy" w:cs="Times New Roman"/>
          <w:color w:val="333333"/>
          <w:sz w:val="21"/>
          <w:szCs w:val="21"/>
        </w:rPr>
      </w:pPr>
    </w:p>
    <w:p w14:paraId="05F21AC6" w14:textId="77777777" w:rsidR="001D0075" w:rsidRPr="009B69E2" w:rsidRDefault="001D0075" w:rsidP="001D0075">
      <w:pPr>
        <w:shd w:val="clear" w:color="auto" w:fill="FFFFFF"/>
        <w:spacing w:after="24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Below you will find detailed information about the Model Schools Conference and the criteria for applications.</w:t>
      </w:r>
      <w:r w:rsidRPr="009B69E2">
        <w:rPr>
          <w:rFonts w:ascii="Cambria" w:eastAsia="Times New Roman" w:hAnsi="Cambria" w:cs="Cambria"/>
          <w:color w:val="333333"/>
          <w:sz w:val="21"/>
          <w:szCs w:val="21"/>
        </w:rPr>
        <w:t> </w:t>
      </w:r>
    </w:p>
    <w:p w14:paraId="33F9D06F" w14:textId="77777777" w:rsidR="001D0075" w:rsidRPr="009B69E2" w:rsidRDefault="001D0075" w:rsidP="001D0075">
      <w:pPr>
        <w:shd w:val="clear" w:color="auto" w:fill="FFFFFF"/>
        <w:rPr>
          <w:rFonts w:ascii="Gilroy" w:eastAsia="Times New Roman" w:hAnsi="Gilroy" w:cs="Times New Roman"/>
          <w:color w:val="333333"/>
          <w:sz w:val="21"/>
          <w:szCs w:val="21"/>
        </w:rPr>
      </w:pPr>
      <w:r w:rsidRPr="009B69E2">
        <w:rPr>
          <w:rFonts w:ascii="Gilroy" w:eastAsia="Times New Roman" w:hAnsi="Gilroy" w:cs="Times New Roman"/>
          <w:b/>
          <w:bCs/>
          <w:color w:val="333333"/>
          <w:sz w:val="21"/>
          <w:szCs w:val="21"/>
        </w:rPr>
        <w:t>CATEGORIES OF PRESENTATIONS</w:t>
      </w:r>
    </w:p>
    <w:p w14:paraId="11BDF623" w14:textId="77777777" w:rsidR="001D0075" w:rsidRPr="009B69E2" w:rsidRDefault="001D0075" w:rsidP="001D0075">
      <w:pPr>
        <w:shd w:val="clear" w:color="auto" w:fill="FFFFFF"/>
        <w:spacing w:after="24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On the application you will be asked to select a category for your presentation.</w:t>
      </w:r>
      <w:r w:rsidRPr="009B69E2">
        <w:rPr>
          <w:rFonts w:ascii="Cambria" w:eastAsia="Times New Roman" w:hAnsi="Cambria" w:cs="Cambria"/>
          <w:color w:val="333333"/>
          <w:sz w:val="21"/>
          <w:szCs w:val="21"/>
        </w:rPr>
        <w:t> </w:t>
      </w:r>
      <w:r w:rsidRPr="009B69E2">
        <w:rPr>
          <w:rFonts w:ascii="Gilroy" w:eastAsia="Times New Roman" w:hAnsi="Gilroy" w:cs="Times New Roman"/>
          <w:color w:val="333333"/>
          <w:sz w:val="21"/>
          <w:szCs w:val="21"/>
        </w:rPr>
        <w:t xml:space="preserve"> Please use the descriptions below to guide your selection.</w:t>
      </w:r>
    </w:p>
    <w:p w14:paraId="3F985EF4" w14:textId="77777777" w:rsidR="001D0075" w:rsidRPr="009B69E2" w:rsidRDefault="001D0075" w:rsidP="001D0075">
      <w:pPr>
        <w:numPr>
          <w:ilvl w:val="0"/>
          <w:numId w:val="4"/>
        </w:numPr>
        <w:shd w:val="clear" w:color="auto" w:fill="FFFFFF"/>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b/>
          <w:bCs/>
          <w:color w:val="333333"/>
          <w:sz w:val="21"/>
          <w:szCs w:val="21"/>
        </w:rPr>
        <w:t>Innovative District</w:t>
      </w:r>
      <w:r w:rsidRPr="009B69E2">
        <w:rPr>
          <w:rFonts w:ascii="Gilroy" w:eastAsia="Times New Roman" w:hAnsi="Gilroy" w:cs="Times New Roman"/>
          <w:color w:val="333333"/>
          <w:sz w:val="21"/>
          <w:szCs w:val="21"/>
        </w:rPr>
        <w:br/>
        <w:t>Innovative District Sessions highlight creative thinking and best practices that drive systemic change across a school district.</w:t>
      </w:r>
    </w:p>
    <w:p w14:paraId="537F7FFF" w14:textId="77777777" w:rsidR="001D0075" w:rsidRPr="009B69E2" w:rsidRDefault="001D0075" w:rsidP="001D0075">
      <w:pPr>
        <w:numPr>
          <w:ilvl w:val="0"/>
          <w:numId w:val="4"/>
        </w:numPr>
        <w:shd w:val="clear" w:color="auto" w:fill="FFFFFF"/>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b/>
          <w:bCs/>
          <w:color w:val="333333"/>
          <w:sz w:val="21"/>
          <w:szCs w:val="21"/>
        </w:rPr>
        <w:t>Model School</w:t>
      </w:r>
      <w:r w:rsidRPr="009B69E2">
        <w:rPr>
          <w:rFonts w:ascii="Gilroy" w:eastAsia="Times New Roman" w:hAnsi="Gilroy" w:cs="Times New Roman"/>
          <w:color w:val="333333"/>
          <w:sz w:val="21"/>
          <w:szCs w:val="21"/>
        </w:rPr>
        <w:br/>
        <w:t>Model Schools Sessions feature highly successful practices of a</w:t>
      </w:r>
      <w:r w:rsidRPr="009B69E2">
        <w:rPr>
          <w:rFonts w:ascii="Cambria" w:eastAsia="Times New Roman" w:hAnsi="Cambria" w:cs="Cambria"/>
          <w:color w:val="333333"/>
          <w:sz w:val="21"/>
          <w:szCs w:val="21"/>
        </w:rPr>
        <w:t> </w:t>
      </w:r>
      <w:r w:rsidRPr="009B69E2">
        <w:rPr>
          <w:rFonts w:ascii="Gilroy" w:eastAsia="Times New Roman" w:hAnsi="Gilroy" w:cs="Times New Roman"/>
          <w:color w:val="333333"/>
          <w:sz w:val="21"/>
          <w:szCs w:val="21"/>
          <w:u w:val="single"/>
        </w:rPr>
        <w:t>specific school.</w:t>
      </w:r>
      <w:r w:rsidRPr="009B69E2">
        <w:rPr>
          <w:rFonts w:ascii="Gilroy" w:eastAsia="Times New Roman" w:hAnsi="Gilroy" w:cs="Times New Roman"/>
          <w:color w:val="333333"/>
          <w:sz w:val="21"/>
          <w:szCs w:val="21"/>
        </w:rPr>
        <w:t xml:space="preserve"> Model schools are high performing or have made improvements over the past year.</w:t>
      </w:r>
      <w:r w:rsidRPr="009B69E2">
        <w:rPr>
          <w:rFonts w:ascii="Cambria" w:eastAsia="Times New Roman" w:hAnsi="Cambria" w:cs="Cambria"/>
          <w:color w:val="333333"/>
          <w:sz w:val="21"/>
          <w:szCs w:val="21"/>
        </w:rPr>
        <w:t> </w:t>
      </w:r>
      <w:r w:rsidRPr="009B69E2">
        <w:rPr>
          <w:rFonts w:ascii="Gilroy" w:eastAsia="Times New Roman" w:hAnsi="Gilroy" w:cs="Times New Roman"/>
          <w:color w:val="333333"/>
          <w:sz w:val="21"/>
          <w:szCs w:val="21"/>
        </w:rPr>
        <w:t xml:space="preserve"> These practices are innovative and exemplary and should be shared with other educators. </w:t>
      </w:r>
      <w:r w:rsidRPr="009B69E2">
        <w:rPr>
          <w:rFonts w:ascii="Cambria" w:eastAsia="Times New Roman" w:hAnsi="Cambria" w:cs="Cambria"/>
          <w:color w:val="333333"/>
          <w:sz w:val="21"/>
          <w:szCs w:val="21"/>
        </w:rPr>
        <w:t> </w:t>
      </w:r>
    </w:p>
    <w:p w14:paraId="5D5E2CCE" w14:textId="77777777" w:rsidR="001D0075" w:rsidRDefault="001D0075" w:rsidP="001D0075">
      <w:pPr>
        <w:numPr>
          <w:ilvl w:val="0"/>
          <w:numId w:val="4"/>
        </w:numPr>
        <w:shd w:val="clear" w:color="auto" w:fill="FFFFFF"/>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b/>
          <w:bCs/>
          <w:color w:val="333333"/>
          <w:sz w:val="21"/>
          <w:szCs w:val="21"/>
        </w:rPr>
        <w:t>Epic Educators</w:t>
      </w:r>
      <w:r w:rsidRPr="009B69E2">
        <w:rPr>
          <w:rFonts w:ascii="Gilroy" w:eastAsia="Times New Roman" w:hAnsi="Gilroy" w:cs="Times New Roman"/>
          <w:color w:val="333333"/>
          <w:sz w:val="21"/>
          <w:szCs w:val="21"/>
        </w:rPr>
        <w:br/>
        <w:t>Epic Educator Sessions are designed to highlight specific examples of highly successful practices that can be adapted and replicated in other classrooms</w:t>
      </w:r>
      <w:r>
        <w:rPr>
          <w:rFonts w:ascii="Gilroy" w:eastAsia="Times New Roman" w:hAnsi="Gilroy" w:cs="Times New Roman"/>
          <w:color w:val="333333"/>
          <w:sz w:val="21"/>
          <w:szCs w:val="21"/>
        </w:rPr>
        <w:t xml:space="preserve"> or schools</w:t>
      </w:r>
      <w:r w:rsidRPr="009B69E2">
        <w:rPr>
          <w:rFonts w:ascii="Gilroy" w:eastAsia="Times New Roman" w:hAnsi="Gilroy" w:cs="Times New Roman"/>
          <w:color w:val="333333"/>
          <w:sz w:val="21"/>
          <w:szCs w:val="21"/>
        </w:rPr>
        <w:t>.</w:t>
      </w:r>
    </w:p>
    <w:p w14:paraId="417A5094" w14:textId="265B5DAA" w:rsidR="0087015C" w:rsidRDefault="0087015C" w:rsidP="0087015C">
      <w:pPr>
        <w:numPr>
          <w:ilvl w:val="0"/>
          <w:numId w:val="4"/>
        </w:numPr>
        <w:shd w:val="clear" w:color="auto" w:fill="FFFFFF"/>
        <w:spacing w:line="300" w:lineRule="atLeast"/>
        <w:ind w:left="360" w:right="360"/>
        <w:rPr>
          <w:rFonts w:ascii="Gilroy" w:eastAsia="Times New Roman" w:hAnsi="Gilroy" w:cs="Times New Roman"/>
          <w:color w:val="333333"/>
          <w:sz w:val="21"/>
          <w:szCs w:val="21"/>
        </w:rPr>
      </w:pPr>
      <w:r>
        <w:rPr>
          <w:rFonts w:ascii="Gilroy" w:eastAsia="Times New Roman" w:hAnsi="Gilroy" w:cs="Times New Roman"/>
          <w:b/>
          <w:bCs/>
          <w:color w:val="333333"/>
          <w:sz w:val="21"/>
          <w:szCs w:val="21"/>
        </w:rPr>
        <w:t>Aspiring Schools or Districts</w:t>
      </w:r>
      <w:r w:rsidRPr="009B69E2">
        <w:rPr>
          <w:rFonts w:ascii="Gilroy" w:eastAsia="Times New Roman" w:hAnsi="Gilroy" w:cs="Times New Roman"/>
          <w:color w:val="333333"/>
          <w:sz w:val="21"/>
          <w:szCs w:val="21"/>
        </w:rPr>
        <w:br/>
        <w:t xml:space="preserve">Epic Educator Sessions are designed to highlight specific examples of practices that </w:t>
      </w:r>
      <w:r>
        <w:rPr>
          <w:rFonts w:ascii="Gilroy" w:eastAsia="Times New Roman" w:hAnsi="Gilroy" w:cs="Times New Roman"/>
          <w:color w:val="333333"/>
          <w:sz w:val="21"/>
          <w:szCs w:val="21"/>
        </w:rPr>
        <w:t>are on the verge becoming successful and can</w:t>
      </w:r>
      <w:r w:rsidRPr="009B69E2">
        <w:rPr>
          <w:rFonts w:ascii="Gilroy" w:eastAsia="Times New Roman" w:hAnsi="Gilroy" w:cs="Times New Roman"/>
          <w:color w:val="333333"/>
          <w:sz w:val="21"/>
          <w:szCs w:val="21"/>
        </w:rPr>
        <w:t xml:space="preserve"> be adapted and replicated in other classrooms</w:t>
      </w:r>
      <w:r>
        <w:rPr>
          <w:rFonts w:ascii="Gilroy" w:eastAsia="Times New Roman" w:hAnsi="Gilroy" w:cs="Times New Roman"/>
          <w:color w:val="333333"/>
          <w:sz w:val="21"/>
          <w:szCs w:val="21"/>
        </w:rPr>
        <w:t xml:space="preserve"> or schools</w:t>
      </w:r>
      <w:r w:rsidRPr="009B69E2">
        <w:rPr>
          <w:rFonts w:ascii="Gilroy" w:eastAsia="Times New Roman" w:hAnsi="Gilroy" w:cs="Times New Roman"/>
          <w:color w:val="333333"/>
          <w:sz w:val="21"/>
          <w:szCs w:val="21"/>
        </w:rPr>
        <w:t>.</w:t>
      </w:r>
    </w:p>
    <w:p w14:paraId="1A24F842" w14:textId="6C7E3241" w:rsidR="0087015C" w:rsidRDefault="0087015C" w:rsidP="0087015C">
      <w:pPr>
        <w:numPr>
          <w:ilvl w:val="0"/>
          <w:numId w:val="4"/>
        </w:numPr>
        <w:shd w:val="clear" w:color="auto" w:fill="FFFFFF"/>
        <w:spacing w:line="300" w:lineRule="atLeast"/>
        <w:ind w:left="360" w:right="360"/>
        <w:rPr>
          <w:rFonts w:ascii="Gilroy" w:eastAsia="Times New Roman" w:hAnsi="Gilroy" w:cs="Times New Roman"/>
          <w:color w:val="333333"/>
          <w:sz w:val="21"/>
          <w:szCs w:val="21"/>
        </w:rPr>
      </w:pPr>
      <w:r>
        <w:rPr>
          <w:rFonts w:ascii="Gilroy" w:eastAsia="Times New Roman" w:hAnsi="Gilroy" w:cs="Times New Roman"/>
          <w:b/>
          <w:bCs/>
          <w:color w:val="333333"/>
          <w:sz w:val="21"/>
          <w:szCs w:val="21"/>
        </w:rPr>
        <w:t>HMH Program Power Users</w:t>
      </w:r>
      <w:r w:rsidRPr="009B69E2">
        <w:rPr>
          <w:rFonts w:ascii="Gilroy" w:eastAsia="Times New Roman" w:hAnsi="Gilroy" w:cs="Times New Roman"/>
          <w:color w:val="333333"/>
          <w:sz w:val="21"/>
          <w:szCs w:val="21"/>
        </w:rPr>
        <w:br/>
      </w:r>
      <w:r>
        <w:rPr>
          <w:rFonts w:ascii="Gilroy" w:eastAsia="Times New Roman" w:hAnsi="Gilroy" w:cs="Times New Roman"/>
          <w:color w:val="333333"/>
          <w:sz w:val="21"/>
          <w:szCs w:val="21"/>
        </w:rPr>
        <w:t>Read 180</w:t>
      </w:r>
      <w:r w:rsidR="007078DF">
        <w:rPr>
          <w:rFonts w:ascii="Gilroy" w:eastAsia="Times New Roman" w:hAnsi="Gilroy" w:cs="Times New Roman"/>
          <w:color w:val="333333"/>
          <w:sz w:val="21"/>
          <w:szCs w:val="21"/>
        </w:rPr>
        <w:t xml:space="preserve"> or </w:t>
      </w:r>
      <w:r>
        <w:rPr>
          <w:rFonts w:ascii="Gilroy" w:eastAsia="Times New Roman" w:hAnsi="Gilroy" w:cs="Times New Roman"/>
          <w:color w:val="333333"/>
          <w:sz w:val="21"/>
          <w:szCs w:val="21"/>
        </w:rPr>
        <w:t xml:space="preserve">INTO Literature is showing promise for those users </w:t>
      </w:r>
      <w:proofErr w:type="gramStart"/>
      <w:r>
        <w:rPr>
          <w:rFonts w:ascii="Gilroy" w:eastAsia="Times New Roman" w:hAnsi="Gilroy" w:cs="Times New Roman"/>
          <w:color w:val="333333"/>
          <w:sz w:val="21"/>
          <w:szCs w:val="21"/>
        </w:rPr>
        <w:t>in the area of</w:t>
      </w:r>
      <w:proofErr w:type="gramEnd"/>
      <w:r>
        <w:rPr>
          <w:rFonts w:ascii="Gilroy" w:eastAsia="Times New Roman" w:hAnsi="Gilroy" w:cs="Times New Roman"/>
          <w:color w:val="333333"/>
          <w:sz w:val="21"/>
          <w:szCs w:val="21"/>
        </w:rPr>
        <w:t xml:space="preserve"> literacy.</w:t>
      </w:r>
    </w:p>
    <w:p w14:paraId="33E12780" w14:textId="77777777" w:rsidR="0087015C" w:rsidRPr="009B69E2" w:rsidRDefault="0087015C" w:rsidP="0087015C">
      <w:pPr>
        <w:shd w:val="clear" w:color="auto" w:fill="FFFFFF"/>
        <w:spacing w:line="300" w:lineRule="atLeast"/>
        <w:ind w:left="360" w:right="360"/>
        <w:rPr>
          <w:rFonts w:ascii="Gilroy" w:eastAsia="Times New Roman" w:hAnsi="Gilroy" w:cs="Times New Roman"/>
          <w:color w:val="333333"/>
          <w:sz w:val="21"/>
          <w:szCs w:val="21"/>
        </w:rPr>
      </w:pPr>
    </w:p>
    <w:p w14:paraId="00E9CC82" w14:textId="77777777" w:rsidR="001D0075" w:rsidRPr="009B69E2" w:rsidRDefault="001D0075" w:rsidP="001D0075">
      <w:pPr>
        <w:shd w:val="clear" w:color="auto" w:fill="FFFFFF"/>
        <w:rPr>
          <w:rFonts w:ascii="Gilroy" w:eastAsia="Times New Roman" w:hAnsi="Gilroy" w:cs="Times New Roman"/>
          <w:b/>
          <w:bCs/>
          <w:color w:val="333333"/>
          <w:sz w:val="21"/>
          <w:szCs w:val="21"/>
        </w:rPr>
      </w:pPr>
    </w:p>
    <w:p w14:paraId="76C1B99B" w14:textId="77777777" w:rsidR="007078DF" w:rsidRDefault="007078DF" w:rsidP="001D0075">
      <w:pPr>
        <w:shd w:val="clear" w:color="auto" w:fill="FFFFFF"/>
        <w:rPr>
          <w:rFonts w:ascii="Gilroy" w:eastAsia="Times New Roman" w:hAnsi="Gilroy" w:cs="Times New Roman"/>
          <w:b/>
          <w:bCs/>
          <w:color w:val="333333"/>
          <w:sz w:val="21"/>
          <w:szCs w:val="21"/>
        </w:rPr>
      </w:pPr>
    </w:p>
    <w:p w14:paraId="24573965" w14:textId="405ACEF1" w:rsidR="001D0075" w:rsidRPr="009B69E2" w:rsidRDefault="001D0075" w:rsidP="001D0075">
      <w:pPr>
        <w:shd w:val="clear" w:color="auto" w:fill="FFFFFF"/>
        <w:rPr>
          <w:rFonts w:ascii="Gilroy" w:eastAsia="Times New Roman" w:hAnsi="Gilroy" w:cs="Times New Roman"/>
          <w:color w:val="333333"/>
          <w:sz w:val="21"/>
          <w:szCs w:val="21"/>
        </w:rPr>
      </w:pPr>
      <w:r w:rsidRPr="009B69E2">
        <w:rPr>
          <w:rFonts w:ascii="Gilroy" w:eastAsia="Times New Roman" w:hAnsi="Gilroy" w:cs="Times New Roman"/>
          <w:b/>
          <w:bCs/>
          <w:color w:val="333333"/>
          <w:sz w:val="21"/>
          <w:szCs w:val="21"/>
        </w:rPr>
        <w:lastRenderedPageBreak/>
        <w:t>GUIDELINES AND REQUIREMENTS</w:t>
      </w:r>
    </w:p>
    <w:p w14:paraId="4141AAF0" w14:textId="4547B191" w:rsidR="001D0075" w:rsidRPr="009B69E2" w:rsidRDefault="001D0075" w:rsidP="001D0075">
      <w:pPr>
        <w:shd w:val="clear" w:color="auto" w:fill="FFFFFF"/>
        <w:spacing w:after="24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 xml:space="preserve">Applications are due no later than December 31, </w:t>
      </w:r>
      <w:r>
        <w:rPr>
          <w:rFonts w:ascii="Gilroy" w:eastAsia="Times New Roman" w:hAnsi="Gilroy" w:cs="Times New Roman"/>
          <w:color w:val="333333"/>
          <w:sz w:val="21"/>
          <w:szCs w:val="21"/>
        </w:rPr>
        <w:t>202</w:t>
      </w:r>
      <w:r w:rsidR="001D5C04">
        <w:rPr>
          <w:rFonts w:ascii="Gilroy" w:eastAsia="Times New Roman" w:hAnsi="Gilroy" w:cs="Times New Roman"/>
          <w:color w:val="333333"/>
          <w:sz w:val="21"/>
          <w:szCs w:val="21"/>
        </w:rPr>
        <w:t>5</w:t>
      </w:r>
      <w:r w:rsidRPr="009B69E2">
        <w:rPr>
          <w:rFonts w:ascii="Gilroy" w:eastAsia="Times New Roman" w:hAnsi="Gilroy" w:cs="Times New Roman"/>
          <w:color w:val="333333"/>
          <w:sz w:val="21"/>
          <w:szCs w:val="21"/>
        </w:rPr>
        <w:t>.</w:t>
      </w:r>
      <w:r w:rsidRPr="009B69E2">
        <w:rPr>
          <w:rFonts w:ascii="Cambria" w:eastAsia="Times New Roman" w:hAnsi="Cambria" w:cs="Cambria"/>
          <w:color w:val="333333"/>
          <w:sz w:val="21"/>
          <w:szCs w:val="21"/>
        </w:rPr>
        <w:t> </w:t>
      </w:r>
      <w:r w:rsidRPr="009B69E2">
        <w:rPr>
          <w:rFonts w:ascii="Gilroy" w:eastAsia="Times New Roman" w:hAnsi="Gilroy" w:cs="Times New Roman"/>
          <w:color w:val="333333"/>
          <w:sz w:val="21"/>
          <w:szCs w:val="21"/>
        </w:rPr>
        <w:t xml:space="preserve"> Applicants will be informed of their acceptance by February </w:t>
      </w:r>
      <w:r>
        <w:rPr>
          <w:rFonts w:ascii="Gilroy" w:eastAsia="Times New Roman" w:hAnsi="Gilroy" w:cs="Times New Roman"/>
          <w:color w:val="333333"/>
          <w:sz w:val="21"/>
          <w:szCs w:val="21"/>
        </w:rPr>
        <w:t>28</w:t>
      </w:r>
      <w:r w:rsidRPr="009B69E2">
        <w:rPr>
          <w:rFonts w:ascii="Gilroy" w:eastAsia="Times New Roman" w:hAnsi="Gilroy" w:cs="Times New Roman"/>
          <w:color w:val="333333"/>
          <w:sz w:val="21"/>
          <w:szCs w:val="21"/>
        </w:rPr>
        <w:t xml:space="preserve">, </w:t>
      </w:r>
      <w:r>
        <w:rPr>
          <w:rFonts w:ascii="Gilroy" w:eastAsia="Times New Roman" w:hAnsi="Gilroy" w:cs="Times New Roman"/>
          <w:color w:val="333333"/>
          <w:sz w:val="21"/>
          <w:szCs w:val="21"/>
        </w:rPr>
        <w:t>202</w:t>
      </w:r>
      <w:r w:rsidR="001D5C04">
        <w:rPr>
          <w:rFonts w:ascii="Gilroy" w:eastAsia="Times New Roman" w:hAnsi="Gilroy" w:cs="Times New Roman"/>
          <w:color w:val="333333"/>
          <w:sz w:val="21"/>
          <w:szCs w:val="21"/>
        </w:rPr>
        <w:t>6</w:t>
      </w:r>
      <w:r w:rsidRPr="009B69E2">
        <w:rPr>
          <w:rFonts w:ascii="Gilroy" w:eastAsia="Times New Roman" w:hAnsi="Gilroy" w:cs="Times New Roman"/>
          <w:color w:val="333333"/>
          <w:sz w:val="21"/>
          <w:szCs w:val="21"/>
        </w:rPr>
        <w:t>.</w:t>
      </w:r>
      <w:r w:rsidRPr="009B69E2">
        <w:rPr>
          <w:rFonts w:ascii="Cambria" w:eastAsia="Times New Roman" w:hAnsi="Cambria" w:cs="Cambria"/>
          <w:color w:val="333333"/>
          <w:sz w:val="21"/>
          <w:szCs w:val="21"/>
        </w:rPr>
        <w:t> </w:t>
      </w:r>
      <w:r w:rsidRPr="009B69E2">
        <w:rPr>
          <w:rFonts w:ascii="Gilroy" w:eastAsia="Times New Roman" w:hAnsi="Gilroy" w:cs="Times New Roman"/>
          <w:color w:val="333333"/>
          <w:sz w:val="21"/>
          <w:szCs w:val="21"/>
        </w:rPr>
        <w:t xml:space="preserve"> This will allow schools ample time to prepare for the conference in June. You must submit a completed application to be considered. Additional information may be requested by the selection committee.</w:t>
      </w:r>
    </w:p>
    <w:p w14:paraId="4C14E483" w14:textId="77777777" w:rsidR="0043663D" w:rsidRDefault="0043663D" w:rsidP="001D0075">
      <w:pPr>
        <w:shd w:val="clear" w:color="auto" w:fill="FFFFFF"/>
        <w:rPr>
          <w:rFonts w:ascii="Gilroy" w:eastAsia="Times New Roman" w:hAnsi="Gilroy" w:cs="Times New Roman"/>
          <w:b/>
          <w:bCs/>
          <w:color w:val="333333"/>
          <w:sz w:val="21"/>
          <w:szCs w:val="21"/>
        </w:rPr>
      </w:pPr>
    </w:p>
    <w:p w14:paraId="0F4796F7" w14:textId="3B65D122" w:rsidR="001D0075" w:rsidRPr="009B69E2" w:rsidRDefault="001D0075" w:rsidP="001D0075">
      <w:pPr>
        <w:shd w:val="clear" w:color="auto" w:fill="FFFFFF"/>
        <w:rPr>
          <w:rFonts w:ascii="Gilroy" w:eastAsia="Times New Roman" w:hAnsi="Gilroy" w:cs="Times New Roman"/>
          <w:color w:val="333333"/>
          <w:sz w:val="21"/>
          <w:szCs w:val="21"/>
        </w:rPr>
      </w:pPr>
      <w:r w:rsidRPr="009B69E2">
        <w:rPr>
          <w:rFonts w:ascii="Gilroy" w:eastAsia="Times New Roman" w:hAnsi="Gilroy" w:cs="Times New Roman"/>
          <w:b/>
          <w:bCs/>
          <w:color w:val="333333"/>
          <w:sz w:val="21"/>
          <w:szCs w:val="21"/>
        </w:rPr>
        <w:t>SELECTION CRITERIA</w:t>
      </w:r>
    </w:p>
    <w:p w14:paraId="48772E63" w14:textId="77777777" w:rsidR="001D0075" w:rsidRPr="009B69E2" w:rsidRDefault="001D0075" w:rsidP="001D0075">
      <w:pPr>
        <w:shd w:val="clear" w:color="auto" w:fill="FFFFFF"/>
        <w:spacing w:after="24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The Program Selection Committee includes K-12 practitioners and Center</w:t>
      </w:r>
      <w:r>
        <w:rPr>
          <w:rFonts w:ascii="Gilroy" w:eastAsia="Times New Roman" w:hAnsi="Gilroy" w:cs="Times New Roman"/>
          <w:color w:val="333333"/>
          <w:sz w:val="21"/>
          <w:szCs w:val="21"/>
        </w:rPr>
        <w:t xml:space="preserve"> for Model Schools</w:t>
      </w:r>
      <w:r w:rsidRPr="009B69E2">
        <w:rPr>
          <w:rFonts w:ascii="Gilroy" w:eastAsia="Times New Roman" w:hAnsi="Gilroy" w:cs="Times New Roman"/>
          <w:color w:val="333333"/>
          <w:sz w:val="21"/>
          <w:szCs w:val="21"/>
        </w:rPr>
        <w:t xml:space="preserve"> staff. We aim to offer a balanced program by selecting presentations that best fit within the framework of the Conference.</w:t>
      </w:r>
      <w:r w:rsidRPr="009B69E2">
        <w:rPr>
          <w:rFonts w:ascii="Cambria" w:eastAsia="Times New Roman" w:hAnsi="Cambria" w:cs="Cambria"/>
          <w:color w:val="333333"/>
          <w:sz w:val="21"/>
          <w:szCs w:val="21"/>
        </w:rPr>
        <w:t> </w:t>
      </w:r>
      <w:r w:rsidRPr="009B69E2">
        <w:rPr>
          <w:rFonts w:ascii="Gilroy" w:eastAsia="Times New Roman" w:hAnsi="Gilroy" w:cs="Times New Roman"/>
          <w:color w:val="333333"/>
          <w:sz w:val="21"/>
          <w:szCs w:val="21"/>
        </w:rPr>
        <w:t xml:space="preserve"> In reviewing applications, the Committee applies the following considerations to all completed entries:</w:t>
      </w:r>
    </w:p>
    <w:p w14:paraId="1F3B6FB2" w14:textId="77777777" w:rsidR="001D0075" w:rsidRPr="009B69E2" w:rsidRDefault="001D0075" w:rsidP="001D0075">
      <w:pPr>
        <w:numPr>
          <w:ilvl w:val="0"/>
          <w:numId w:val="5"/>
        </w:numPr>
        <w:shd w:val="clear" w:color="auto" w:fill="FFFFFF"/>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Alignment with the mission of the Center</w:t>
      </w:r>
      <w:r>
        <w:rPr>
          <w:rFonts w:ascii="Gilroy" w:eastAsia="Times New Roman" w:hAnsi="Gilroy" w:cs="Times New Roman"/>
          <w:color w:val="333333"/>
          <w:sz w:val="21"/>
          <w:szCs w:val="21"/>
        </w:rPr>
        <w:t xml:space="preserve"> for Model Schools</w:t>
      </w:r>
    </w:p>
    <w:p w14:paraId="4638D070" w14:textId="77777777" w:rsidR="001D0075" w:rsidRPr="009B69E2" w:rsidRDefault="001D0075" w:rsidP="001D0075">
      <w:pPr>
        <w:numPr>
          <w:ilvl w:val="0"/>
          <w:numId w:val="5"/>
        </w:numPr>
        <w:shd w:val="clear" w:color="auto" w:fill="FFFFFF"/>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Strong data in at least one area related to student achievement or growth</w:t>
      </w:r>
    </w:p>
    <w:p w14:paraId="0CA12B30" w14:textId="77777777" w:rsidR="001D0075" w:rsidRPr="009B69E2" w:rsidRDefault="001D0075" w:rsidP="001D0075">
      <w:pPr>
        <w:numPr>
          <w:ilvl w:val="0"/>
          <w:numId w:val="5"/>
        </w:numPr>
        <w:shd w:val="clear" w:color="auto" w:fill="FFFFFF"/>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 xml:space="preserve">Relevance to the priorities </w:t>
      </w:r>
      <w:r>
        <w:rPr>
          <w:rFonts w:ascii="Gilroy" w:eastAsia="Times New Roman" w:hAnsi="Gilroy" w:cs="Times New Roman"/>
          <w:color w:val="333333"/>
          <w:sz w:val="21"/>
          <w:szCs w:val="21"/>
        </w:rPr>
        <w:t>of school transformation:</w:t>
      </w:r>
    </w:p>
    <w:p w14:paraId="1E028364" w14:textId="77777777" w:rsidR="001D0075" w:rsidRPr="009B69E2" w:rsidRDefault="001D0075" w:rsidP="001D0075">
      <w:pPr>
        <w:numPr>
          <w:ilvl w:val="1"/>
          <w:numId w:val="5"/>
        </w:numPr>
        <w:shd w:val="clear" w:color="auto" w:fill="FFFFFF"/>
        <w:spacing w:line="300" w:lineRule="atLeast"/>
        <w:ind w:left="720" w:right="72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Creating a culture of change to drive school improvement</w:t>
      </w:r>
    </w:p>
    <w:p w14:paraId="61775A95" w14:textId="77777777" w:rsidR="001D0075" w:rsidRPr="009B69E2" w:rsidRDefault="001D0075" w:rsidP="001D0075">
      <w:pPr>
        <w:numPr>
          <w:ilvl w:val="1"/>
          <w:numId w:val="5"/>
        </w:numPr>
        <w:shd w:val="clear" w:color="auto" w:fill="FFFFFF"/>
        <w:spacing w:line="300" w:lineRule="atLeast"/>
        <w:ind w:left="720" w:right="720"/>
        <w:rPr>
          <w:rFonts w:ascii="Gilroy" w:eastAsia="Times New Roman" w:hAnsi="Gilroy" w:cs="Times New Roman"/>
          <w:color w:val="333333"/>
          <w:sz w:val="21"/>
          <w:szCs w:val="21"/>
        </w:rPr>
      </w:pPr>
      <w:r>
        <w:rPr>
          <w:rFonts w:ascii="Gilroy" w:eastAsia="Times New Roman" w:hAnsi="Gilroy" w:cs="Times New Roman"/>
          <w:color w:val="333333"/>
          <w:sz w:val="21"/>
          <w:szCs w:val="21"/>
        </w:rPr>
        <w:t>Instructional improvement</w:t>
      </w:r>
    </w:p>
    <w:p w14:paraId="3ADAFC5E" w14:textId="77777777" w:rsidR="001D0075" w:rsidRPr="009B69E2" w:rsidRDefault="001D0075" w:rsidP="001D0075">
      <w:pPr>
        <w:numPr>
          <w:ilvl w:val="1"/>
          <w:numId w:val="5"/>
        </w:numPr>
        <w:shd w:val="clear" w:color="auto" w:fill="FFFFFF"/>
        <w:spacing w:line="300" w:lineRule="atLeast"/>
        <w:ind w:left="720" w:right="72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 xml:space="preserve">Systemwide </w:t>
      </w:r>
      <w:r>
        <w:rPr>
          <w:rFonts w:ascii="Gilroy" w:eastAsia="Times New Roman" w:hAnsi="Gilroy" w:cs="Times New Roman"/>
          <w:color w:val="333333"/>
          <w:sz w:val="21"/>
          <w:szCs w:val="21"/>
        </w:rPr>
        <w:t>coherence</w:t>
      </w:r>
    </w:p>
    <w:p w14:paraId="7E106DBF" w14:textId="77777777" w:rsidR="001D0075" w:rsidRPr="009B69E2" w:rsidRDefault="001D0075" w:rsidP="001D0075">
      <w:pPr>
        <w:numPr>
          <w:ilvl w:val="1"/>
          <w:numId w:val="5"/>
        </w:numPr>
        <w:shd w:val="clear" w:color="auto" w:fill="FFFFFF"/>
        <w:spacing w:line="300" w:lineRule="atLeast"/>
        <w:ind w:left="720" w:right="72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Research-based curriculum and program development</w:t>
      </w:r>
    </w:p>
    <w:p w14:paraId="574F4327" w14:textId="77777777" w:rsidR="001D0075" w:rsidRPr="009B69E2" w:rsidRDefault="001D0075" w:rsidP="001D0075">
      <w:pPr>
        <w:numPr>
          <w:ilvl w:val="1"/>
          <w:numId w:val="5"/>
        </w:numPr>
        <w:shd w:val="clear" w:color="auto" w:fill="FFFFFF"/>
        <w:spacing w:line="300" w:lineRule="atLeast"/>
        <w:ind w:left="720" w:right="72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Support for underperforming learners</w:t>
      </w:r>
    </w:p>
    <w:p w14:paraId="16D0184C" w14:textId="77777777" w:rsidR="001D0075" w:rsidRPr="009B69E2" w:rsidRDefault="001D0075" w:rsidP="001D0075">
      <w:pPr>
        <w:numPr>
          <w:ilvl w:val="1"/>
          <w:numId w:val="5"/>
        </w:numPr>
        <w:shd w:val="clear" w:color="auto" w:fill="FFFFFF"/>
        <w:spacing w:line="300" w:lineRule="atLeast"/>
        <w:ind w:left="720" w:right="72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Data-driven decisions</w:t>
      </w:r>
    </w:p>
    <w:p w14:paraId="4840C904" w14:textId="77777777" w:rsidR="001D0075" w:rsidRPr="009B69E2" w:rsidRDefault="001D0075" w:rsidP="001D0075">
      <w:pPr>
        <w:numPr>
          <w:ilvl w:val="1"/>
          <w:numId w:val="5"/>
        </w:numPr>
        <w:shd w:val="clear" w:color="auto" w:fill="FFFFFF"/>
        <w:spacing w:line="300" w:lineRule="atLeast"/>
        <w:ind w:left="720" w:right="72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Effectiveness and Efficiency</w:t>
      </w:r>
    </w:p>
    <w:p w14:paraId="786C7B23" w14:textId="77777777" w:rsidR="001D0075" w:rsidRPr="009B69E2" w:rsidRDefault="001D0075" w:rsidP="001D0075">
      <w:pPr>
        <w:numPr>
          <w:ilvl w:val="0"/>
          <w:numId w:val="5"/>
        </w:numPr>
        <w:shd w:val="clear" w:color="auto" w:fill="FFFFFF"/>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Timeliness and focus of the presentation</w:t>
      </w:r>
    </w:p>
    <w:p w14:paraId="74BCE200" w14:textId="77777777" w:rsidR="001D0075" w:rsidRPr="009B69E2" w:rsidRDefault="001D0075" w:rsidP="001D0075">
      <w:pPr>
        <w:numPr>
          <w:ilvl w:val="0"/>
          <w:numId w:val="5"/>
        </w:numPr>
        <w:shd w:val="clear" w:color="auto" w:fill="FFFFFF"/>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Potential to offer solid, practical “how-to” information to benefit the audience, with a clarity of content that will motivate attendees to act</w:t>
      </w:r>
    </w:p>
    <w:p w14:paraId="0D37169C" w14:textId="77777777" w:rsidR="001D0075" w:rsidRPr="009B69E2" w:rsidRDefault="001D0075" w:rsidP="001D0075">
      <w:pPr>
        <w:numPr>
          <w:ilvl w:val="0"/>
          <w:numId w:val="5"/>
        </w:numPr>
        <w:shd w:val="clear" w:color="auto" w:fill="FFFFFF"/>
        <w:spacing w:line="300" w:lineRule="atLeast"/>
        <w:ind w:left="360" w:right="36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Extent to which strategy/best practice is innovative</w:t>
      </w:r>
    </w:p>
    <w:p w14:paraId="156B14D9" w14:textId="77777777" w:rsidR="001D0075" w:rsidRPr="009B69E2" w:rsidRDefault="001D0075" w:rsidP="001D0075">
      <w:pPr>
        <w:shd w:val="clear" w:color="auto" w:fill="FFFFFF"/>
        <w:rPr>
          <w:rFonts w:ascii="Gilroy" w:eastAsia="Times New Roman" w:hAnsi="Gilroy" w:cs="Times New Roman"/>
          <w:b/>
          <w:bCs/>
          <w:color w:val="333333"/>
          <w:sz w:val="21"/>
          <w:szCs w:val="21"/>
        </w:rPr>
      </w:pPr>
    </w:p>
    <w:p w14:paraId="480B88D2" w14:textId="77777777" w:rsidR="001D0075" w:rsidRPr="009B69E2" w:rsidRDefault="001D0075" w:rsidP="001D0075">
      <w:pPr>
        <w:shd w:val="clear" w:color="auto" w:fill="FFFFFF"/>
        <w:spacing w:after="24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 xml:space="preserve"> </w:t>
      </w:r>
    </w:p>
    <w:tbl>
      <w:tblPr>
        <w:tblW w:w="9540" w:type="dxa"/>
        <w:tblCellSpacing w:w="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29"/>
        <w:gridCol w:w="2422"/>
        <w:gridCol w:w="4389"/>
      </w:tblGrid>
      <w:tr w:rsidR="001D0075" w:rsidRPr="009B69E2" w14:paraId="1B7F8DA5" w14:textId="77777777" w:rsidTr="0018326E">
        <w:trPr>
          <w:trHeight w:val="579"/>
          <w:tblCellSpacing w:w="20" w:type="dxa"/>
        </w:trPr>
        <w:tc>
          <w:tcPr>
            <w:tcW w:w="9460" w:type="dxa"/>
            <w:gridSpan w:val="3"/>
            <w:shd w:val="clear" w:color="auto" w:fill="auto"/>
            <w:tcMar>
              <w:top w:w="90" w:type="dxa"/>
              <w:left w:w="90" w:type="dxa"/>
              <w:bottom w:w="90" w:type="dxa"/>
              <w:right w:w="90" w:type="dxa"/>
            </w:tcMar>
            <w:hideMark/>
          </w:tcPr>
          <w:p w14:paraId="7D8CBEC5" w14:textId="77777777" w:rsidR="001D0075" w:rsidRPr="009B69E2" w:rsidRDefault="001D0075" w:rsidP="0018326E">
            <w:pPr>
              <w:spacing w:after="240"/>
              <w:jc w:val="center"/>
              <w:rPr>
                <w:rFonts w:ascii="Gilroy" w:eastAsia="Times New Roman" w:hAnsi="Gilroy" w:cs="Times New Roman"/>
                <w:color w:val="333333"/>
              </w:rPr>
            </w:pPr>
            <w:r w:rsidRPr="009B69E2">
              <w:rPr>
                <w:rFonts w:ascii="Gilroy" w:eastAsia="Times New Roman" w:hAnsi="Gilroy" w:cs="Times New Roman"/>
                <w:color w:val="333333"/>
              </w:rPr>
              <w:t xml:space="preserve">Conference Process </w:t>
            </w:r>
            <w:r>
              <w:rPr>
                <w:rFonts w:ascii="Gilroy" w:eastAsia="Times New Roman" w:hAnsi="Gilroy" w:cs="Times New Roman"/>
                <w:color w:val="333333"/>
              </w:rPr>
              <w:t>A</w:t>
            </w:r>
            <w:r w:rsidRPr="009B69E2">
              <w:rPr>
                <w:rFonts w:ascii="Gilroy" w:eastAsia="Times New Roman" w:hAnsi="Gilroy" w:cs="Times New Roman"/>
                <w:color w:val="333333"/>
              </w:rPr>
              <w:t>t</w:t>
            </w:r>
            <w:r>
              <w:rPr>
                <w:rFonts w:ascii="Gilroy" w:eastAsia="Times New Roman" w:hAnsi="Gilroy" w:cs="Times New Roman"/>
                <w:color w:val="333333"/>
              </w:rPr>
              <w:t>-</w:t>
            </w:r>
            <w:r w:rsidRPr="009B69E2">
              <w:rPr>
                <w:rFonts w:ascii="Gilroy" w:eastAsia="Times New Roman" w:hAnsi="Gilroy" w:cs="Times New Roman"/>
                <w:color w:val="333333"/>
              </w:rPr>
              <w:t>a</w:t>
            </w:r>
            <w:r>
              <w:rPr>
                <w:rFonts w:ascii="Gilroy" w:eastAsia="Times New Roman" w:hAnsi="Gilroy" w:cs="Times New Roman"/>
                <w:color w:val="333333"/>
              </w:rPr>
              <w:t>-</w:t>
            </w:r>
            <w:r w:rsidRPr="009B69E2">
              <w:rPr>
                <w:rFonts w:ascii="Gilroy" w:eastAsia="Times New Roman" w:hAnsi="Gilroy" w:cs="Times New Roman"/>
                <w:color w:val="333333"/>
              </w:rPr>
              <w:t>Glance – subject to change</w:t>
            </w:r>
            <w:r>
              <w:rPr>
                <w:rFonts w:ascii="Gilroy" w:eastAsia="Times New Roman" w:hAnsi="Gilroy" w:cs="Times New Roman"/>
                <w:color w:val="333333"/>
              </w:rPr>
              <w:br/>
            </w:r>
            <w:r w:rsidRPr="009B69E2">
              <w:rPr>
                <w:rFonts w:ascii="Gilroy" w:eastAsia="Times New Roman" w:hAnsi="Gilroy" w:cs="Times New Roman"/>
                <w:color w:val="333333"/>
                <w:sz w:val="21"/>
                <w:szCs w:val="21"/>
              </w:rPr>
              <w:t>All times are EST</w:t>
            </w:r>
          </w:p>
        </w:tc>
      </w:tr>
      <w:tr w:rsidR="001D0075" w:rsidRPr="009B69E2" w14:paraId="5D86B5D4" w14:textId="77777777" w:rsidTr="0018326E">
        <w:trPr>
          <w:trHeight w:val="624"/>
          <w:tblCellSpacing w:w="20" w:type="dxa"/>
        </w:trPr>
        <w:tc>
          <w:tcPr>
            <w:tcW w:w="2669" w:type="dxa"/>
            <w:shd w:val="clear" w:color="auto" w:fill="auto"/>
            <w:tcMar>
              <w:top w:w="90" w:type="dxa"/>
              <w:left w:w="90" w:type="dxa"/>
              <w:bottom w:w="90" w:type="dxa"/>
              <w:right w:w="90" w:type="dxa"/>
            </w:tcMar>
          </w:tcPr>
          <w:p w14:paraId="0769B302" w14:textId="77777777" w:rsidR="001D0075" w:rsidRPr="004D1D86" w:rsidRDefault="001D0075" w:rsidP="0018326E">
            <w:pPr>
              <w:spacing w:after="240"/>
              <w:rPr>
                <w:rFonts w:ascii="Gilroy" w:eastAsia="Times New Roman" w:hAnsi="Gilroy" w:cs="Times New Roman"/>
                <w:color w:val="333333"/>
              </w:rPr>
            </w:pPr>
            <w:r w:rsidRPr="004D1D86">
              <w:rPr>
                <w:rFonts w:ascii="Gilroy" w:eastAsia="Times New Roman" w:hAnsi="Gilroy" w:cs="Times New Roman"/>
                <w:color w:val="333333"/>
              </w:rPr>
              <w:t>Now – December 31</w:t>
            </w:r>
          </w:p>
        </w:tc>
        <w:tc>
          <w:tcPr>
            <w:tcW w:w="2382" w:type="dxa"/>
            <w:shd w:val="clear" w:color="auto" w:fill="auto"/>
            <w:tcMar>
              <w:top w:w="90" w:type="dxa"/>
              <w:left w:w="90" w:type="dxa"/>
              <w:bottom w:w="90" w:type="dxa"/>
              <w:right w:w="90" w:type="dxa"/>
            </w:tcMar>
          </w:tcPr>
          <w:p w14:paraId="7D0512D0" w14:textId="77777777" w:rsidR="001D0075" w:rsidRPr="004D1D86" w:rsidRDefault="001D0075" w:rsidP="0018326E">
            <w:pPr>
              <w:spacing w:after="240"/>
              <w:rPr>
                <w:rFonts w:ascii="Gilroy" w:eastAsia="Times New Roman" w:hAnsi="Gilroy" w:cs="Times New Roman"/>
                <w:color w:val="333333"/>
              </w:rPr>
            </w:pPr>
          </w:p>
        </w:tc>
        <w:tc>
          <w:tcPr>
            <w:tcW w:w="4329" w:type="dxa"/>
            <w:shd w:val="clear" w:color="auto" w:fill="auto"/>
            <w:tcMar>
              <w:top w:w="90" w:type="dxa"/>
              <w:left w:w="90" w:type="dxa"/>
              <w:bottom w:w="90" w:type="dxa"/>
              <w:right w:w="90" w:type="dxa"/>
            </w:tcMar>
          </w:tcPr>
          <w:p w14:paraId="46AFB384" w14:textId="77777777" w:rsidR="001D0075" w:rsidRPr="004D1D86" w:rsidRDefault="001D0075" w:rsidP="0018326E">
            <w:pPr>
              <w:spacing w:after="240"/>
              <w:rPr>
                <w:rFonts w:ascii="Gilroy" w:eastAsia="Times New Roman" w:hAnsi="Gilroy" w:cs="Times New Roman"/>
                <w:color w:val="333333"/>
              </w:rPr>
            </w:pPr>
            <w:r w:rsidRPr="004D1D86">
              <w:rPr>
                <w:rFonts w:ascii="Gilroy" w:eastAsia="Times New Roman" w:hAnsi="Gilroy" w:cs="Times New Roman"/>
                <w:color w:val="333333"/>
              </w:rPr>
              <w:t>Applications Due</w:t>
            </w:r>
          </w:p>
        </w:tc>
      </w:tr>
      <w:tr w:rsidR="001D0075" w:rsidRPr="009B69E2" w14:paraId="31602BA2" w14:textId="77777777" w:rsidTr="0018326E">
        <w:trPr>
          <w:trHeight w:val="624"/>
          <w:tblCellSpacing w:w="20" w:type="dxa"/>
        </w:trPr>
        <w:tc>
          <w:tcPr>
            <w:tcW w:w="2669" w:type="dxa"/>
            <w:shd w:val="clear" w:color="auto" w:fill="auto"/>
            <w:tcMar>
              <w:top w:w="90" w:type="dxa"/>
              <w:left w:w="90" w:type="dxa"/>
              <w:bottom w:w="90" w:type="dxa"/>
              <w:right w:w="90" w:type="dxa"/>
            </w:tcMar>
          </w:tcPr>
          <w:p w14:paraId="13FA6EEB" w14:textId="77777777" w:rsidR="001D0075" w:rsidRPr="004D1D86" w:rsidRDefault="001D0075" w:rsidP="0018326E">
            <w:pPr>
              <w:spacing w:after="240"/>
              <w:rPr>
                <w:rFonts w:ascii="Gilroy" w:eastAsia="Times New Roman" w:hAnsi="Gilroy" w:cs="Times New Roman"/>
                <w:color w:val="333333"/>
              </w:rPr>
            </w:pPr>
            <w:r w:rsidRPr="004D1D86">
              <w:rPr>
                <w:rFonts w:ascii="Gilroy" w:eastAsia="Times New Roman" w:hAnsi="Gilroy" w:cs="Times New Roman"/>
                <w:color w:val="333333"/>
              </w:rPr>
              <w:t>January 2 – February 28</w:t>
            </w:r>
          </w:p>
        </w:tc>
        <w:tc>
          <w:tcPr>
            <w:tcW w:w="2382" w:type="dxa"/>
            <w:shd w:val="clear" w:color="auto" w:fill="auto"/>
            <w:tcMar>
              <w:top w:w="90" w:type="dxa"/>
              <w:left w:w="90" w:type="dxa"/>
              <w:bottom w:w="90" w:type="dxa"/>
              <w:right w:w="90" w:type="dxa"/>
            </w:tcMar>
          </w:tcPr>
          <w:p w14:paraId="097DEC3D" w14:textId="77777777" w:rsidR="001D0075" w:rsidRPr="004D1D86" w:rsidRDefault="001D0075" w:rsidP="0018326E">
            <w:pPr>
              <w:spacing w:after="240"/>
              <w:rPr>
                <w:rFonts w:ascii="Gilroy" w:eastAsia="Times New Roman" w:hAnsi="Gilroy" w:cs="Times New Roman"/>
                <w:color w:val="333333"/>
              </w:rPr>
            </w:pPr>
          </w:p>
        </w:tc>
        <w:tc>
          <w:tcPr>
            <w:tcW w:w="4329" w:type="dxa"/>
            <w:shd w:val="clear" w:color="auto" w:fill="auto"/>
            <w:tcMar>
              <w:top w:w="90" w:type="dxa"/>
              <w:left w:w="90" w:type="dxa"/>
              <w:bottom w:w="90" w:type="dxa"/>
              <w:right w:w="90" w:type="dxa"/>
            </w:tcMar>
          </w:tcPr>
          <w:p w14:paraId="3EDCA2D9" w14:textId="366D8FBE" w:rsidR="001D0075" w:rsidRPr="004D1D86" w:rsidRDefault="001D0075" w:rsidP="0018326E">
            <w:pPr>
              <w:spacing w:after="240"/>
              <w:rPr>
                <w:rFonts w:ascii="Gilroy" w:eastAsia="Times New Roman" w:hAnsi="Gilroy" w:cs="Times New Roman"/>
                <w:color w:val="333333"/>
              </w:rPr>
            </w:pPr>
            <w:r w:rsidRPr="004D1D86">
              <w:rPr>
                <w:rFonts w:ascii="Gilroy" w:eastAsia="Times New Roman" w:hAnsi="Gilroy" w:cs="Times New Roman"/>
                <w:color w:val="333333"/>
              </w:rPr>
              <w:t xml:space="preserve">Applications reviewed, </w:t>
            </w:r>
            <w:r>
              <w:rPr>
                <w:rFonts w:ascii="Gilroy" w:eastAsia="Times New Roman" w:hAnsi="Gilroy" w:cs="Times New Roman"/>
                <w:color w:val="333333"/>
              </w:rPr>
              <w:t>MS</w:t>
            </w:r>
            <w:r w:rsidR="0087015C">
              <w:rPr>
                <w:rFonts w:ascii="Gilroy" w:eastAsia="Times New Roman" w:hAnsi="Gilroy" w:cs="Times New Roman"/>
                <w:color w:val="333333"/>
              </w:rPr>
              <w:t>C</w:t>
            </w:r>
            <w:r>
              <w:rPr>
                <w:rFonts w:ascii="Gilroy" w:eastAsia="Times New Roman" w:hAnsi="Gilroy" w:cs="Times New Roman"/>
                <w:color w:val="333333"/>
              </w:rPr>
              <w:t xml:space="preserve"> Teams</w:t>
            </w:r>
            <w:r w:rsidRPr="004D1D86">
              <w:rPr>
                <w:rFonts w:ascii="Gilroy" w:eastAsia="Times New Roman" w:hAnsi="Gilroy" w:cs="Times New Roman"/>
                <w:color w:val="333333"/>
              </w:rPr>
              <w:t xml:space="preserve"> interviews held</w:t>
            </w:r>
          </w:p>
        </w:tc>
      </w:tr>
      <w:tr w:rsidR="001D0075" w:rsidRPr="009B69E2" w14:paraId="30DD64EA" w14:textId="77777777" w:rsidTr="0018326E">
        <w:trPr>
          <w:trHeight w:val="624"/>
          <w:tblCellSpacing w:w="20" w:type="dxa"/>
        </w:trPr>
        <w:tc>
          <w:tcPr>
            <w:tcW w:w="2669" w:type="dxa"/>
            <w:shd w:val="clear" w:color="auto" w:fill="auto"/>
            <w:tcMar>
              <w:top w:w="90" w:type="dxa"/>
              <w:left w:w="90" w:type="dxa"/>
              <w:bottom w:w="90" w:type="dxa"/>
              <w:right w:w="90" w:type="dxa"/>
            </w:tcMar>
          </w:tcPr>
          <w:p w14:paraId="5176C6A8" w14:textId="77777777" w:rsidR="001D0075" w:rsidRPr="004D1D86" w:rsidRDefault="001D0075" w:rsidP="0018326E">
            <w:pPr>
              <w:spacing w:after="240"/>
              <w:rPr>
                <w:rFonts w:ascii="Gilroy" w:eastAsia="Times New Roman" w:hAnsi="Gilroy" w:cs="Times New Roman"/>
                <w:color w:val="333333"/>
              </w:rPr>
            </w:pPr>
            <w:r w:rsidRPr="004D1D86">
              <w:rPr>
                <w:rFonts w:ascii="Gilroy" w:eastAsia="Times New Roman" w:hAnsi="Gilroy" w:cs="Times New Roman"/>
                <w:color w:val="333333"/>
              </w:rPr>
              <w:t>February 28 – March 10</w:t>
            </w:r>
          </w:p>
        </w:tc>
        <w:tc>
          <w:tcPr>
            <w:tcW w:w="2382" w:type="dxa"/>
            <w:shd w:val="clear" w:color="auto" w:fill="auto"/>
            <w:tcMar>
              <w:top w:w="90" w:type="dxa"/>
              <w:left w:w="90" w:type="dxa"/>
              <w:bottom w:w="90" w:type="dxa"/>
              <w:right w:w="90" w:type="dxa"/>
            </w:tcMar>
          </w:tcPr>
          <w:p w14:paraId="54B00EF2" w14:textId="77777777" w:rsidR="001D0075" w:rsidRPr="004D1D86" w:rsidRDefault="001D0075" w:rsidP="0018326E">
            <w:pPr>
              <w:spacing w:after="240"/>
              <w:rPr>
                <w:rFonts w:ascii="Gilroy" w:eastAsia="Times New Roman" w:hAnsi="Gilroy" w:cs="Times New Roman"/>
                <w:color w:val="333333"/>
              </w:rPr>
            </w:pPr>
          </w:p>
        </w:tc>
        <w:tc>
          <w:tcPr>
            <w:tcW w:w="4329" w:type="dxa"/>
            <w:shd w:val="clear" w:color="auto" w:fill="auto"/>
            <w:tcMar>
              <w:top w:w="90" w:type="dxa"/>
              <w:left w:w="90" w:type="dxa"/>
              <w:bottom w:w="90" w:type="dxa"/>
              <w:right w:w="90" w:type="dxa"/>
            </w:tcMar>
          </w:tcPr>
          <w:p w14:paraId="013A33AF" w14:textId="77777777" w:rsidR="001D0075" w:rsidRPr="004D1D86" w:rsidRDefault="001D0075" w:rsidP="0018326E">
            <w:pPr>
              <w:spacing w:after="240"/>
              <w:rPr>
                <w:rFonts w:ascii="Gilroy" w:eastAsia="Times New Roman" w:hAnsi="Gilroy" w:cs="Times New Roman"/>
                <w:color w:val="333333"/>
              </w:rPr>
            </w:pPr>
            <w:r w:rsidRPr="004D1D86">
              <w:rPr>
                <w:rFonts w:ascii="Gilroy" w:eastAsia="Times New Roman" w:hAnsi="Gilroy" w:cs="Times New Roman"/>
                <w:color w:val="333333"/>
              </w:rPr>
              <w:t>Applicants are notified of acceptance or regrets</w:t>
            </w:r>
          </w:p>
        </w:tc>
      </w:tr>
      <w:tr w:rsidR="001D0075" w:rsidRPr="009B69E2" w14:paraId="434145ED" w14:textId="77777777" w:rsidTr="0018326E">
        <w:trPr>
          <w:trHeight w:val="624"/>
          <w:tblCellSpacing w:w="20" w:type="dxa"/>
        </w:trPr>
        <w:tc>
          <w:tcPr>
            <w:tcW w:w="2669" w:type="dxa"/>
            <w:shd w:val="clear" w:color="auto" w:fill="auto"/>
            <w:tcMar>
              <w:top w:w="90" w:type="dxa"/>
              <w:left w:w="90" w:type="dxa"/>
              <w:bottom w:w="90" w:type="dxa"/>
              <w:right w:w="90" w:type="dxa"/>
            </w:tcMar>
          </w:tcPr>
          <w:p w14:paraId="38754285" w14:textId="77777777" w:rsidR="001D0075" w:rsidRPr="004D1D86" w:rsidRDefault="001D0075" w:rsidP="0018326E">
            <w:pPr>
              <w:spacing w:after="240"/>
              <w:rPr>
                <w:rFonts w:ascii="Gilroy" w:eastAsia="Times New Roman" w:hAnsi="Gilroy" w:cs="Times New Roman"/>
                <w:color w:val="333333"/>
              </w:rPr>
            </w:pPr>
            <w:r w:rsidRPr="004D1D86">
              <w:rPr>
                <w:rFonts w:ascii="Gilroy" w:eastAsia="Times New Roman" w:hAnsi="Gilroy" w:cs="Times New Roman"/>
                <w:color w:val="333333"/>
              </w:rPr>
              <w:lastRenderedPageBreak/>
              <w:t>May 15</w:t>
            </w:r>
          </w:p>
        </w:tc>
        <w:tc>
          <w:tcPr>
            <w:tcW w:w="2382" w:type="dxa"/>
            <w:shd w:val="clear" w:color="auto" w:fill="auto"/>
            <w:tcMar>
              <w:top w:w="90" w:type="dxa"/>
              <w:left w:w="90" w:type="dxa"/>
              <w:bottom w:w="90" w:type="dxa"/>
              <w:right w:w="90" w:type="dxa"/>
            </w:tcMar>
          </w:tcPr>
          <w:p w14:paraId="0585C1AC" w14:textId="77777777" w:rsidR="001D0075" w:rsidRPr="004D1D86" w:rsidRDefault="001D0075" w:rsidP="0018326E">
            <w:pPr>
              <w:spacing w:after="240"/>
              <w:rPr>
                <w:rFonts w:ascii="Gilroy" w:eastAsia="Times New Roman" w:hAnsi="Gilroy" w:cs="Times New Roman"/>
                <w:color w:val="333333"/>
              </w:rPr>
            </w:pPr>
          </w:p>
        </w:tc>
        <w:tc>
          <w:tcPr>
            <w:tcW w:w="4329" w:type="dxa"/>
            <w:shd w:val="clear" w:color="auto" w:fill="auto"/>
            <w:tcMar>
              <w:top w:w="90" w:type="dxa"/>
              <w:left w:w="90" w:type="dxa"/>
              <w:bottom w:w="90" w:type="dxa"/>
              <w:right w:w="90" w:type="dxa"/>
            </w:tcMar>
          </w:tcPr>
          <w:p w14:paraId="77639B14" w14:textId="77777777" w:rsidR="001D0075" w:rsidRPr="004D1D86" w:rsidRDefault="001D0075" w:rsidP="0018326E">
            <w:pPr>
              <w:spacing w:after="240"/>
              <w:rPr>
                <w:rFonts w:ascii="Gilroy" w:eastAsia="Times New Roman" w:hAnsi="Gilroy" w:cs="Times New Roman"/>
                <w:color w:val="333333"/>
              </w:rPr>
            </w:pPr>
            <w:r w:rsidRPr="004D1D86">
              <w:rPr>
                <w:rFonts w:ascii="Gilroy" w:eastAsia="Times New Roman" w:hAnsi="Gilroy" w:cs="Times New Roman"/>
                <w:color w:val="333333"/>
              </w:rPr>
              <w:t xml:space="preserve">Presenters submit conference materials </w:t>
            </w:r>
          </w:p>
        </w:tc>
      </w:tr>
      <w:tr w:rsidR="001D0075" w:rsidRPr="009B69E2" w14:paraId="29E40ECE" w14:textId="77777777" w:rsidTr="0018326E">
        <w:trPr>
          <w:trHeight w:val="543"/>
          <w:tblCellSpacing w:w="20" w:type="dxa"/>
        </w:trPr>
        <w:tc>
          <w:tcPr>
            <w:tcW w:w="2669" w:type="dxa"/>
            <w:shd w:val="clear" w:color="auto" w:fill="auto"/>
            <w:tcMar>
              <w:top w:w="90" w:type="dxa"/>
              <w:left w:w="90" w:type="dxa"/>
              <w:bottom w:w="90" w:type="dxa"/>
              <w:right w:w="90" w:type="dxa"/>
            </w:tcMar>
            <w:hideMark/>
          </w:tcPr>
          <w:p w14:paraId="3A247216" w14:textId="799402A6" w:rsidR="001D0075" w:rsidRPr="004D1D86" w:rsidRDefault="001D0075" w:rsidP="0018326E">
            <w:pPr>
              <w:spacing w:after="240"/>
              <w:rPr>
                <w:rFonts w:ascii="Gilroy" w:eastAsia="Times New Roman" w:hAnsi="Gilroy" w:cs="Times New Roman"/>
                <w:color w:val="333333"/>
              </w:rPr>
            </w:pPr>
            <w:r w:rsidRPr="004D1D86">
              <w:rPr>
                <w:rFonts w:ascii="Gilroy" w:eastAsia="Times New Roman" w:hAnsi="Gilroy" w:cs="Times New Roman"/>
                <w:color w:val="333333"/>
              </w:rPr>
              <w:t>Sunday, June 2</w:t>
            </w:r>
            <w:r w:rsidR="001D5C04">
              <w:rPr>
                <w:rFonts w:ascii="Gilroy" w:eastAsia="Times New Roman" w:hAnsi="Gilroy" w:cs="Times New Roman"/>
                <w:color w:val="333333"/>
              </w:rPr>
              <w:t>8</w:t>
            </w:r>
          </w:p>
        </w:tc>
        <w:tc>
          <w:tcPr>
            <w:tcW w:w="2382" w:type="dxa"/>
            <w:shd w:val="clear" w:color="auto" w:fill="auto"/>
            <w:tcMar>
              <w:top w:w="90" w:type="dxa"/>
              <w:left w:w="90" w:type="dxa"/>
              <w:bottom w:w="90" w:type="dxa"/>
              <w:right w:w="90" w:type="dxa"/>
            </w:tcMar>
            <w:hideMark/>
          </w:tcPr>
          <w:p w14:paraId="2339796E" w14:textId="77777777" w:rsidR="001D0075" w:rsidRPr="004D1D86" w:rsidRDefault="001D0075" w:rsidP="0018326E">
            <w:pPr>
              <w:spacing w:after="240"/>
              <w:rPr>
                <w:rFonts w:ascii="Gilroy" w:eastAsia="Times New Roman" w:hAnsi="Gilroy" w:cs="Times New Roman"/>
                <w:color w:val="333333"/>
              </w:rPr>
            </w:pPr>
            <w:r>
              <w:rPr>
                <w:rFonts w:ascii="Gilroy" w:eastAsia="Times New Roman" w:hAnsi="Gilroy" w:cs="Times New Roman"/>
                <w:color w:val="333333"/>
              </w:rPr>
              <w:t>7</w:t>
            </w:r>
            <w:r w:rsidRPr="004D1D86">
              <w:rPr>
                <w:rFonts w:ascii="Gilroy" w:eastAsia="Times New Roman" w:hAnsi="Gilroy" w:cs="Times New Roman"/>
                <w:color w:val="333333"/>
              </w:rPr>
              <w:t>:00 pm – 8:00 pm</w:t>
            </w:r>
          </w:p>
        </w:tc>
        <w:tc>
          <w:tcPr>
            <w:tcW w:w="4329" w:type="dxa"/>
            <w:shd w:val="clear" w:color="auto" w:fill="auto"/>
            <w:tcMar>
              <w:top w:w="90" w:type="dxa"/>
              <w:left w:w="90" w:type="dxa"/>
              <w:bottom w:w="90" w:type="dxa"/>
              <w:right w:w="90" w:type="dxa"/>
            </w:tcMar>
            <w:hideMark/>
          </w:tcPr>
          <w:p w14:paraId="6EF436B7" w14:textId="77777777" w:rsidR="001D0075" w:rsidRPr="004D1D86" w:rsidRDefault="001D0075" w:rsidP="0018326E">
            <w:pPr>
              <w:spacing w:after="240"/>
              <w:rPr>
                <w:rFonts w:ascii="Gilroy" w:eastAsia="Times New Roman" w:hAnsi="Gilroy" w:cs="Times New Roman"/>
                <w:color w:val="333333"/>
              </w:rPr>
            </w:pPr>
            <w:r w:rsidRPr="004D1D86">
              <w:rPr>
                <w:rFonts w:ascii="Gilroy" w:eastAsia="Times New Roman" w:hAnsi="Gilroy" w:cs="Times New Roman"/>
                <w:color w:val="333333"/>
              </w:rPr>
              <w:t>Opening Keynote Session</w:t>
            </w:r>
          </w:p>
        </w:tc>
      </w:tr>
      <w:tr w:rsidR="001D0075" w:rsidRPr="009B69E2" w14:paraId="1C545646" w14:textId="77777777" w:rsidTr="0018326E">
        <w:trPr>
          <w:tblCellSpacing w:w="20" w:type="dxa"/>
        </w:trPr>
        <w:tc>
          <w:tcPr>
            <w:tcW w:w="2669" w:type="dxa"/>
            <w:shd w:val="clear" w:color="auto" w:fill="auto"/>
            <w:tcMar>
              <w:top w:w="90" w:type="dxa"/>
              <w:left w:w="90" w:type="dxa"/>
              <w:bottom w:w="90" w:type="dxa"/>
              <w:right w:w="90" w:type="dxa"/>
            </w:tcMar>
            <w:hideMark/>
          </w:tcPr>
          <w:p w14:paraId="2D18C649" w14:textId="4FB2A052" w:rsidR="001D0075" w:rsidRPr="004D1D86" w:rsidRDefault="001D0075" w:rsidP="0018326E">
            <w:pPr>
              <w:spacing w:after="240"/>
              <w:rPr>
                <w:rFonts w:ascii="Gilroy" w:eastAsia="Times New Roman" w:hAnsi="Gilroy" w:cs="Times New Roman"/>
                <w:color w:val="333333"/>
              </w:rPr>
            </w:pPr>
            <w:r w:rsidRPr="004D1D86">
              <w:rPr>
                <w:rFonts w:ascii="Gilroy" w:eastAsia="Times New Roman" w:hAnsi="Gilroy" w:cs="Times New Roman"/>
                <w:color w:val="333333"/>
              </w:rPr>
              <w:t>Monday, June 2</w:t>
            </w:r>
            <w:r w:rsidR="001D5C04">
              <w:rPr>
                <w:rFonts w:ascii="Gilroy" w:eastAsia="Times New Roman" w:hAnsi="Gilroy" w:cs="Times New Roman"/>
                <w:color w:val="333333"/>
              </w:rPr>
              <w:t>9</w:t>
            </w:r>
          </w:p>
        </w:tc>
        <w:tc>
          <w:tcPr>
            <w:tcW w:w="2382" w:type="dxa"/>
            <w:shd w:val="clear" w:color="auto" w:fill="auto"/>
            <w:tcMar>
              <w:top w:w="90" w:type="dxa"/>
              <w:left w:w="90" w:type="dxa"/>
              <w:bottom w:w="90" w:type="dxa"/>
              <w:right w:w="90" w:type="dxa"/>
            </w:tcMar>
            <w:hideMark/>
          </w:tcPr>
          <w:p w14:paraId="2A7BA301" w14:textId="77777777" w:rsidR="001D0075" w:rsidRPr="004D1D86" w:rsidRDefault="001D0075" w:rsidP="0018326E">
            <w:pPr>
              <w:spacing w:after="240"/>
              <w:rPr>
                <w:rFonts w:ascii="Gilroy" w:eastAsia="Times New Roman" w:hAnsi="Gilroy" w:cs="Times New Roman"/>
                <w:color w:val="333333"/>
              </w:rPr>
            </w:pPr>
            <w:r w:rsidRPr="004D1D86">
              <w:rPr>
                <w:rFonts w:ascii="Cambria" w:eastAsia="Times New Roman" w:hAnsi="Cambria" w:cs="Cambria"/>
                <w:color w:val="333333"/>
              </w:rPr>
              <w:t> </w:t>
            </w:r>
            <w:r w:rsidRPr="004D1D86">
              <w:rPr>
                <w:rFonts w:ascii="Gilroy" w:eastAsia="Times New Roman" w:hAnsi="Gilroy" w:cs="Times New Roman"/>
                <w:color w:val="333333"/>
              </w:rPr>
              <w:t xml:space="preserve">8:00 am – </w:t>
            </w:r>
            <w:r>
              <w:rPr>
                <w:rFonts w:ascii="Gilroy" w:eastAsia="Times New Roman" w:hAnsi="Gilroy" w:cs="Times New Roman"/>
                <w:color w:val="333333"/>
              </w:rPr>
              <w:t>4</w:t>
            </w:r>
            <w:r w:rsidRPr="004D1D86">
              <w:rPr>
                <w:rFonts w:ascii="Gilroy" w:eastAsia="Times New Roman" w:hAnsi="Gilroy" w:cs="Times New Roman"/>
                <w:color w:val="333333"/>
              </w:rPr>
              <w:t>:00 pm</w:t>
            </w:r>
          </w:p>
        </w:tc>
        <w:tc>
          <w:tcPr>
            <w:tcW w:w="4329" w:type="dxa"/>
            <w:shd w:val="clear" w:color="auto" w:fill="auto"/>
            <w:tcMar>
              <w:top w:w="90" w:type="dxa"/>
              <w:left w:w="90" w:type="dxa"/>
              <w:bottom w:w="90" w:type="dxa"/>
              <w:right w:w="90" w:type="dxa"/>
            </w:tcMar>
            <w:hideMark/>
          </w:tcPr>
          <w:p w14:paraId="642937F3" w14:textId="77777777" w:rsidR="001D0075" w:rsidRPr="004D1D86" w:rsidRDefault="001D0075" w:rsidP="0018326E">
            <w:pPr>
              <w:spacing w:after="240"/>
              <w:rPr>
                <w:rFonts w:ascii="Gilroy" w:eastAsia="Times New Roman" w:hAnsi="Gilroy" w:cs="Times New Roman"/>
                <w:color w:val="333333"/>
              </w:rPr>
            </w:pPr>
            <w:r w:rsidRPr="004D1D86">
              <w:rPr>
                <w:rFonts w:ascii="Gilroy" w:eastAsia="Times New Roman" w:hAnsi="Gilroy" w:cs="Times New Roman"/>
                <w:color w:val="333333"/>
              </w:rPr>
              <w:t>Keynote Address and Concurrent Sessions</w:t>
            </w:r>
          </w:p>
        </w:tc>
      </w:tr>
      <w:tr w:rsidR="001D0075" w:rsidRPr="009B69E2" w14:paraId="6964DD35" w14:textId="77777777" w:rsidTr="0018326E">
        <w:trPr>
          <w:tblCellSpacing w:w="20" w:type="dxa"/>
        </w:trPr>
        <w:tc>
          <w:tcPr>
            <w:tcW w:w="2669" w:type="dxa"/>
            <w:shd w:val="clear" w:color="auto" w:fill="auto"/>
            <w:tcMar>
              <w:top w:w="90" w:type="dxa"/>
              <w:left w:w="90" w:type="dxa"/>
              <w:bottom w:w="90" w:type="dxa"/>
              <w:right w:w="90" w:type="dxa"/>
            </w:tcMar>
            <w:hideMark/>
          </w:tcPr>
          <w:p w14:paraId="6A7E6B9B" w14:textId="79579762" w:rsidR="001D0075" w:rsidRPr="004D1D86" w:rsidRDefault="001D0075" w:rsidP="0018326E">
            <w:pPr>
              <w:spacing w:after="240"/>
              <w:rPr>
                <w:rFonts w:ascii="Gilroy" w:eastAsia="Times New Roman" w:hAnsi="Gilroy" w:cs="Times New Roman"/>
                <w:color w:val="333333"/>
              </w:rPr>
            </w:pPr>
            <w:r w:rsidRPr="004D1D86">
              <w:rPr>
                <w:rFonts w:ascii="Gilroy" w:eastAsia="Times New Roman" w:hAnsi="Gilroy" w:cs="Times New Roman"/>
                <w:color w:val="333333"/>
              </w:rPr>
              <w:t xml:space="preserve">Tuesday, June </w:t>
            </w:r>
            <w:r w:rsidR="001D5C04">
              <w:rPr>
                <w:rFonts w:ascii="Gilroy" w:eastAsia="Times New Roman" w:hAnsi="Gilroy" w:cs="Times New Roman"/>
                <w:color w:val="333333"/>
              </w:rPr>
              <w:t>30</w:t>
            </w:r>
          </w:p>
        </w:tc>
        <w:tc>
          <w:tcPr>
            <w:tcW w:w="2382" w:type="dxa"/>
            <w:shd w:val="clear" w:color="auto" w:fill="auto"/>
            <w:tcMar>
              <w:top w:w="90" w:type="dxa"/>
              <w:left w:w="90" w:type="dxa"/>
              <w:bottom w:w="90" w:type="dxa"/>
              <w:right w:w="90" w:type="dxa"/>
            </w:tcMar>
            <w:hideMark/>
          </w:tcPr>
          <w:p w14:paraId="0EF311A6" w14:textId="77777777" w:rsidR="001D0075" w:rsidRPr="004D1D86" w:rsidRDefault="001D0075" w:rsidP="0018326E">
            <w:pPr>
              <w:spacing w:after="240"/>
              <w:rPr>
                <w:rFonts w:ascii="Gilroy" w:eastAsia="Times New Roman" w:hAnsi="Gilroy" w:cs="Times New Roman"/>
                <w:color w:val="333333"/>
              </w:rPr>
            </w:pPr>
            <w:r w:rsidRPr="004D1D86">
              <w:rPr>
                <w:rFonts w:ascii="Cambria" w:eastAsia="Times New Roman" w:hAnsi="Cambria" w:cs="Cambria"/>
                <w:color w:val="333333"/>
              </w:rPr>
              <w:t> </w:t>
            </w:r>
            <w:r w:rsidRPr="004D1D86">
              <w:rPr>
                <w:rFonts w:ascii="Gilroy" w:eastAsia="Times New Roman" w:hAnsi="Gilroy" w:cs="Times New Roman"/>
                <w:color w:val="333333"/>
              </w:rPr>
              <w:t xml:space="preserve">8:00 am – </w:t>
            </w:r>
            <w:r>
              <w:rPr>
                <w:rFonts w:ascii="Gilroy" w:eastAsia="Times New Roman" w:hAnsi="Gilroy" w:cs="Times New Roman"/>
                <w:color w:val="333333"/>
              </w:rPr>
              <w:t>4</w:t>
            </w:r>
            <w:r w:rsidRPr="004D1D86">
              <w:rPr>
                <w:rFonts w:ascii="Gilroy" w:eastAsia="Times New Roman" w:hAnsi="Gilroy" w:cs="Times New Roman"/>
                <w:color w:val="333333"/>
              </w:rPr>
              <w:t>:00 pm</w:t>
            </w:r>
          </w:p>
        </w:tc>
        <w:tc>
          <w:tcPr>
            <w:tcW w:w="4329" w:type="dxa"/>
            <w:shd w:val="clear" w:color="auto" w:fill="auto"/>
            <w:tcMar>
              <w:top w:w="90" w:type="dxa"/>
              <w:left w:w="90" w:type="dxa"/>
              <w:bottom w:w="90" w:type="dxa"/>
              <w:right w:w="90" w:type="dxa"/>
            </w:tcMar>
            <w:hideMark/>
          </w:tcPr>
          <w:p w14:paraId="1DF8B5D8" w14:textId="77777777" w:rsidR="001D0075" w:rsidRPr="004D1D86" w:rsidRDefault="001D0075" w:rsidP="0018326E">
            <w:pPr>
              <w:spacing w:after="240"/>
              <w:rPr>
                <w:rFonts w:ascii="Gilroy" w:eastAsia="Times New Roman" w:hAnsi="Gilroy" w:cs="Times New Roman"/>
                <w:color w:val="333333"/>
              </w:rPr>
            </w:pPr>
            <w:r w:rsidRPr="004D1D86">
              <w:rPr>
                <w:rFonts w:ascii="Gilroy" w:eastAsia="Times New Roman" w:hAnsi="Gilroy" w:cs="Times New Roman"/>
                <w:color w:val="333333"/>
              </w:rPr>
              <w:t>Concurrent Sessions</w:t>
            </w:r>
          </w:p>
        </w:tc>
      </w:tr>
      <w:tr w:rsidR="001D0075" w:rsidRPr="009B69E2" w14:paraId="4FD725D2" w14:textId="77777777" w:rsidTr="0018326E">
        <w:trPr>
          <w:tblCellSpacing w:w="20" w:type="dxa"/>
        </w:trPr>
        <w:tc>
          <w:tcPr>
            <w:tcW w:w="2669" w:type="dxa"/>
            <w:shd w:val="clear" w:color="auto" w:fill="auto"/>
            <w:tcMar>
              <w:top w:w="90" w:type="dxa"/>
              <w:left w:w="90" w:type="dxa"/>
              <w:bottom w:w="90" w:type="dxa"/>
              <w:right w:w="90" w:type="dxa"/>
            </w:tcMar>
            <w:hideMark/>
          </w:tcPr>
          <w:p w14:paraId="5D872DDE" w14:textId="26C9CCBC" w:rsidR="001D0075" w:rsidRPr="009B69E2" w:rsidRDefault="001D0075" w:rsidP="0018326E">
            <w:pPr>
              <w:spacing w:after="240"/>
              <w:rPr>
                <w:rFonts w:ascii="Gilroy" w:eastAsia="Times New Roman" w:hAnsi="Gilroy" w:cs="Times New Roman"/>
                <w:color w:val="333333"/>
              </w:rPr>
            </w:pPr>
            <w:r w:rsidRPr="009B69E2">
              <w:rPr>
                <w:rFonts w:ascii="Gilroy" w:eastAsia="Times New Roman" w:hAnsi="Gilroy" w:cs="Times New Roman"/>
                <w:color w:val="333333"/>
              </w:rPr>
              <w:t xml:space="preserve">Wednesday, </w:t>
            </w:r>
            <w:r w:rsidR="001D5C04">
              <w:rPr>
                <w:rFonts w:ascii="Gilroy" w:eastAsia="Times New Roman" w:hAnsi="Gilroy" w:cs="Times New Roman"/>
                <w:color w:val="333333"/>
              </w:rPr>
              <w:t>July 1</w:t>
            </w:r>
          </w:p>
        </w:tc>
        <w:tc>
          <w:tcPr>
            <w:tcW w:w="2382" w:type="dxa"/>
            <w:shd w:val="clear" w:color="auto" w:fill="auto"/>
            <w:tcMar>
              <w:top w:w="90" w:type="dxa"/>
              <w:left w:w="90" w:type="dxa"/>
              <w:bottom w:w="90" w:type="dxa"/>
              <w:right w:w="90" w:type="dxa"/>
            </w:tcMar>
            <w:hideMark/>
          </w:tcPr>
          <w:p w14:paraId="25F781E8" w14:textId="77777777" w:rsidR="001D0075" w:rsidRPr="009B69E2" w:rsidRDefault="001D0075" w:rsidP="0018326E">
            <w:pPr>
              <w:spacing w:after="240"/>
              <w:rPr>
                <w:rFonts w:ascii="Gilroy" w:eastAsia="Times New Roman" w:hAnsi="Gilroy" w:cs="Times New Roman"/>
                <w:color w:val="333333"/>
              </w:rPr>
            </w:pPr>
            <w:r w:rsidRPr="009B69E2">
              <w:rPr>
                <w:rFonts w:ascii="Gilroy" w:eastAsia="Times New Roman" w:hAnsi="Gilroy" w:cs="Times New Roman"/>
                <w:color w:val="333333"/>
              </w:rPr>
              <w:t>8:00 am – 12:00 pm</w:t>
            </w:r>
          </w:p>
        </w:tc>
        <w:tc>
          <w:tcPr>
            <w:tcW w:w="4329" w:type="dxa"/>
            <w:shd w:val="clear" w:color="auto" w:fill="auto"/>
            <w:tcMar>
              <w:top w:w="90" w:type="dxa"/>
              <w:left w:w="90" w:type="dxa"/>
              <w:bottom w:w="90" w:type="dxa"/>
              <w:right w:w="90" w:type="dxa"/>
            </w:tcMar>
            <w:hideMark/>
          </w:tcPr>
          <w:p w14:paraId="233F561C" w14:textId="77777777" w:rsidR="001D0075" w:rsidRPr="009B69E2" w:rsidRDefault="001D0075" w:rsidP="0018326E">
            <w:pPr>
              <w:spacing w:after="240"/>
              <w:rPr>
                <w:rFonts w:ascii="Gilroy" w:eastAsia="Times New Roman" w:hAnsi="Gilroy" w:cs="Times New Roman"/>
                <w:color w:val="333333"/>
              </w:rPr>
            </w:pPr>
            <w:r w:rsidRPr="009B69E2">
              <w:rPr>
                <w:rFonts w:ascii="Gilroy" w:eastAsia="Times New Roman" w:hAnsi="Gilroy" w:cs="Times New Roman"/>
                <w:color w:val="333333"/>
              </w:rPr>
              <w:t>Concurrent Sessions and Closing Keynote</w:t>
            </w:r>
          </w:p>
        </w:tc>
      </w:tr>
    </w:tbl>
    <w:p w14:paraId="764898EB" w14:textId="77777777" w:rsidR="001D0075" w:rsidRDefault="001D0075" w:rsidP="001D0075">
      <w:pPr>
        <w:shd w:val="clear" w:color="auto" w:fill="FFFFFF"/>
        <w:spacing w:after="240"/>
        <w:rPr>
          <w:rFonts w:ascii="Gilroy" w:eastAsia="Times New Roman" w:hAnsi="Gilroy" w:cs="Times New Roman"/>
          <w:b/>
          <w:bCs/>
          <w:color w:val="333333"/>
          <w:sz w:val="21"/>
          <w:szCs w:val="21"/>
        </w:rPr>
      </w:pPr>
    </w:p>
    <w:p w14:paraId="5A1F71F9" w14:textId="77777777" w:rsidR="001D0075" w:rsidRPr="009B69E2" w:rsidRDefault="001D0075" w:rsidP="001D0075">
      <w:pPr>
        <w:shd w:val="clear" w:color="auto" w:fill="FFFFFF"/>
        <w:spacing w:after="240"/>
        <w:rPr>
          <w:rFonts w:ascii="Gilroy" w:eastAsia="Times New Roman" w:hAnsi="Gilroy" w:cs="Times New Roman"/>
          <w:b/>
          <w:bCs/>
          <w:color w:val="333333"/>
          <w:sz w:val="21"/>
          <w:szCs w:val="21"/>
        </w:rPr>
      </w:pPr>
      <w:r w:rsidRPr="009B69E2">
        <w:rPr>
          <w:rFonts w:ascii="Gilroy" w:eastAsia="Times New Roman" w:hAnsi="Gilroy" w:cs="Times New Roman"/>
          <w:b/>
          <w:bCs/>
          <w:color w:val="333333"/>
          <w:sz w:val="21"/>
          <w:szCs w:val="21"/>
        </w:rPr>
        <w:t>Who attends?</w:t>
      </w:r>
      <w:r w:rsidRPr="009B69E2">
        <w:rPr>
          <w:rFonts w:ascii="Gilroy" w:eastAsia="Times New Roman" w:hAnsi="Gilroy" w:cs="Times New Roman"/>
          <w:b/>
          <w:bCs/>
          <w:color w:val="333333"/>
          <w:sz w:val="21"/>
          <w:szCs w:val="21"/>
        </w:rPr>
        <w:br/>
      </w:r>
      <w:r w:rsidRPr="009B69E2">
        <w:rPr>
          <w:rFonts w:ascii="Gilroy" w:eastAsia="Times New Roman" w:hAnsi="Gilroy" w:cs="Times New Roman"/>
          <w:color w:val="333333"/>
          <w:sz w:val="21"/>
          <w:szCs w:val="21"/>
        </w:rPr>
        <w:t>Typically, 3</w:t>
      </w:r>
      <w:r>
        <w:rPr>
          <w:rFonts w:ascii="Gilroy" w:eastAsia="Times New Roman" w:hAnsi="Gilroy" w:cs="Times New Roman"/>
          <w:color w:val="333333"/>
          <w:sz w:val="21"/>
          <w:szCs w:val="21"/>
        </w:rPr>
        <w:t>5</w:t>
      </w:r>
      <w:r w:rsidRPr="009B69E2">
        <w:rPr>
          <w:rFonts w:ascii="Gilroy" w:eastAsia="Times New Roman" w:hAnsi="Gilroy" w:cs="Times New Roman"/>
          <w:color w:val="333333"/>
          <w:sz w:val="21"/>
          <w:szCs w:val="21"/>
        </w:rPr>
        <w:t>% are administrators (superintendents, assistant superintendents, principals, and directors); 6</w:t>
      </w:r>
      <w:r>
        <w:rPr>
          <w:rFonts w:ascii="Gilroy" w:eastAsia="Times New Roman" w:hAnsi="Gilroy" w:cs="Times New Roman"/>
          <w:color w:val="333333"/>
          <w:sz w:val="21"/>
          <w:szCs w:val="21"/>
        </w:rPr>
        <w:t>0</w:t>
      </w:r>
      <w:r w:rsidRPr="009B69E2">
        <w:rPr>
          <w:rFonts w:ascii="Gilroy" w:eastAsia="Times New Roman" w:hAnsi="Gilroy" w:cs="Times New Roman"/>
          <w:color w:val="333333"/>
          <w:sz w:val="21"/>
          <w:szCs w:val="21"/>
        </w:rPr>
        <w:t xml:space="preserve">% are educators (two-thirds at the secondary level); and </w:t>
      </w:r>
      <w:r>
        <w:rPr>
          <w:rFonts w:ascii="Gilroy" w:eastAsia="Times New Roman" w:hAnsi="Gilroy" w:cs="Times New Roman"/>
          <w:color w:val="333333"/>
          <w:sz w:val="21"/>
          <w:szCs w:val="21"/>
        </w:rPr>
        <w:t>5</w:t>
      </w:r>
      <w:r w:rsidRPr="009B69E2">
        <w:rPr>
          <w:rFonts w:ascii="Gilroy" w:eastAsia="Times New Roman" w:hAnsi="Gilroy" w:cs="Times New Roman"/>
          <w:color w:val="333333"/>
          <w:sz w:val="21"/>
          <w:szCs w:val="21"/>
        </w:rPr>
        <w:t>% are education commissioners, state and federal education department staff, legislators, parents, and school board members.</w:t>
      </w:r>
    </w:p>
    <w:p w14:paraId="03643EF1" w14:textId="77777777" w:rsidR="001D0075" w:rsidRPr="009B69E2" w:rsidRDefault="001D0075" w:rsidP="001D0075">
      <w:pPr>
        <w:shd w:val="clear" w:color="auto" w:fill="FFFFFF"/>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All correspondence will be sent to the individual listed as the Presenter unless another person is designated as the contact.</w:t>
      </w:r>
      <w:r w:rsidRPr="009B69E2">
        <w:rPr>
          <w:rFonts w:ascii="Cambria" w:eastAsia="Times New Roman" w:hAnsi="Cambria" w:cs="Cambria"/>
          <w:color w:val="333333"/>
          <w:sz w:val="21"/>
          <w:szCs w:val="21"/>
        </w:rPr>
        <w:t> </w:t>
      </w:r>
      <w:r w:rsidRPr="009B69E2">
        <w:rPr>
          <w:rFonts w:ascii="Gilroy" w:eastAsia="Times New Roman" w:hAnsi="Gilroy" w:cs="Times New Roman"/>
          <w:color w:val="333333"/>
          <w:sz w:val="21"/>
          <w:szCs w:val="21"/>
        </w:rPr>
        <w:t xml:space="preserve">The </w:t>
      </w:r>
      <w:r>
        <w:rPr>
          <w:rFonts w:ascii="Gilroy" w:eastAsia="Times New Roman" w:hAnsi="Gilroy" w:cs="Times New Roman"/>
          <w:color w:val="333333"/>
          <w:sz w:val="21"/>
          <w:szCs w:val="21"/>
        </w:rPr>
        <w:t>Center for Model Schools</w:t>
      </w:r>
      <w:r w:rsidRPr="009B69E2">
        <w:rPr>
          <w:rFonts w:ascii="Gilroy" w:eastAsia="Times New Roman" w:hAnsi="Gilroy" w:cs="Times New Roman"/>
          <w:color w:val="333333"/>
          <w:sz w:val="21"/>
          <w:szCs w:val="21"/>
        </w:rPr>
        <w:t xml:space="preserve"> reserves the right to edit both titles and program description for clarity and length.</w:t>
      </w:r>
    </w:p>
    <w:p w14:paraId="37CF6317" w14:textId="77777777" w:rsidR="001D0075" w:rsidRPr="009B69E2" w:rsidRDefault="001D0075" w:rsidP="001D0075">
      <w:pPr>
        <w:shd w:val="clear" w:color="auto" w:fill="FFFFFF"/>
        <w:rPr>
          <w:rFonts w:ascii="Gilroy" w:eastAsia="Times New Roman" w:hAnsi="Gilroy" w:cs="Times New Roman"/>
          <w:b/>
          <w:bCs/>
          <w:color w:val="333333"/>
          <w:sz w:val="21"/>
          <w:szCs w:val="21"/>
        </w:rPr>
      </w:pPr>
    </w:p>
    <w:p w14:paraId="2A194465" w14:textId="77777777" w:rsidR="001D0075" w:rsidRPr="009B69E2" w:rsidRDefault="001D0075" w:rsidP="001D0075">
      <w:pPr>
        <w:shd w:val="clear" w:color="auto" w:fill="FFFFFF"/>
        <w:rPr>
          <w:rFonts w:ascii="Gilroy" w:eastAsia="Times New Roman" w:hAnsi="Gilroy" w:cs="Times New Roman"/>
          <w:color w:val="333333"/>
          <w:sz w:val="21"/>
          <w:szCs w:val="21"/>
        </w:rPr>
      </w:pPr>
      <w:r w:rsidRPr="009B69E2">
        <w:rPr>
          <w:rFonts w:ascii="Gilroy" w:eastAsia="Times New Roman" w:hAnsi="Gilroy" w:cs="Times New Roman"/>
          <w:b/>
          <w:bCs/>
          <w:color w:val="333333"/>
          <w:sz w:val="21"/>
          <w:szCs w:val="21"/>
        </w:rPr>
        <w:t>INFORMATION FOR PRESENTATIONS</w:t>
      </w:r>
    </w:p>
    <w:p w14:paraId="2661A4C5" w14:textId="77777777" w:rsidR="001D0075" w:rsidRPr="009B69E2" w:rsidRDefault="001D0075" w:rsidP="001D0075">
      <w:pPr>
        <w:shd w:val="clear" w:color="auto" w:fill="FFFFFF"/>
        <w:spacing w:after="24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For in-person presentations, each presentation room will be equipped with an LCD projector, screen, speakers, and microphones.</w:t>
      </w:r>
      <w:r w:rsidRPr="009B69E2">
        <w:rPr>
          <w:rFonts w:ascii="Cambria" w:eastAsia="Times New Roman" w:hAnsi="Cambria" w:cs="Cambria"/>
          <w:color w:val="333333"/>
          <w:sz w:val="21"/>
          <w:szCs w:val="21"/>
        </w:rPr>
        <w:t> </w:t>
      </w:r>
      <w:r w:rsidRPr="009B69E2">
        <w:rPr>
          <w:rFonts w:ascii="Gilroy" w:eastAsia="Times New Roman" w:hAnsi="Gilroy" w:cs="Times New Roman"/>
          <w:color w:val="333333"/>
          <w:sz w:val="21"/>
          <w:szCs w:val="21"/>
        </w:rPr>
        <w:t xml:space="preserve"> Not all your sessions will be delivered in the same room.</w:t>
      </w:r>
    </w:p>
    <w:p w14:paraId="0AFAD763" w14:textId="77777777" w:rsidR="001D0075" w:rsidRPr="009B69E2" w:rsidRDefault="001D0075" w:rsidP="001D0075">
      <w:pPr>
        <w:shd w:val="clear" w:color="auto" w:fill="FFFFFF"/>
        <w:spacing w:after="24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Your presentation should emphasize practical information that can be applied to classroom, school, or district settings.</w:t>
      </w:r>
      <w:r w:rsidRPr="009B69E2">
        <w:rPr>
          <w:rFonts w:ascii="Cambria" w:eastAsia="Times New Roman" w:hAnsi="Cambria" w:cs="Cambria"/>
          <w:color w:val="333333"/>
          <w:sz w:val="21"/>
          <w:szCs w:val="21"/>
        </w:rPr>
        <w:t> </w:t>
      </w:r>
      <w:r w:rsidRPr="009B69E2">
        <w:rPr>
          <w:rFonts w:ascii="Gilroy" w:eastAsia="Times New Roman" w:hAnsi="Gilroy" w:cs="Times New Roman"/>
          <w:color w:val="333333"/>
          <w:sz w:val="21"/>
          <w:szCs w:val="21"/>
        </w:rPr>
        <w:t xml:space="preserve"> All presentations should include descriptions of the results attained using shared strategies, best practices, and interventions.</w:t>
      </w:r>
      <w:r w:rsidRPr="009B69E2">
        <w:rPr>
          <w:rFonts w:ascii="Cambria" w:eastAsia="Times New Roman" w:hAnsi="Cambria" w:cs="Cambria"/>
          <w:color w:val="333333"/>
          <w:sz w:val="21"/>
          <w:szCs w:val="21"/>
        </w:rPr>
        <w:t> </w:t>
      </w:r>
    </w:p>
    <w:p w14:paraId="54259ED2" w14:textId="77777777" w:rsidR="001D0075" w:rsidRPr="009B69E2" w:rsidRDefault="001D0075" w:rsidP="001D0075">
      <w:pPr>
        <w:shd w:val="clear" w:color="auto" w:fill="FFFFFF"/>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You are encouraged to make your sessions as engaging and interactive as possible, given the constraints of audience size.</w:t>
      </w:r>
      <w:r w:rsidRPr="009B69E2">
        <w:rPr>
          <w:rFonts w:ascii="Cambria" w:eastAsia="Times New Roman" w:hAnsi="Cambria" w:cs="Cambria"/>
          <w:color w:val="333333"/>
          <w:sz w:val="21"/>
          <w:szCs w:val="21"/>
        </w:rPr>
        <w:t> </w:t>
      </w:r>
      <w:r w:rsidRPr="009B69E2">
        <w:rPr>
          <w:rFonts w:ascii="Gilroy" w:eastAsia="Times New Roman" w:hAnsi="Gilroy" w:cs="Times New Roman"/>
          <w:color w:val="333333"/>
          <w:sz w:val="21"/>
          <w:szCs w:val="21"/>
        </w:rPr>
        <w:t xml:space="preserve"> You may bring a team to present!</w:t>
      </w:r>
      <w:r w:rsidRPr="009B69E2">
        <w:rPr>
          <w:rFonts w:ascii="Cambria" w:eastAsia="Times New Roman" w:hAnsi="Cambria" w:cs="Cambria"/>
          <w:color w:val="333333"/>
          <w:sz w:val="21"/>
          <w:szCs w:val="21"/>
        </w:rPr>
        <w:t> </w:t>
      </w:r>
    </w:p>
    <w:p w14:paraId="424ABE6C" w14:textId="77777777" w:rsidR="001D0075" w:rsidRPr="009B69E2" w:rsidRDefault="001D0075" w:rsidP="001D0075">
      <w:pPr>
        <w:shd w:val="clear" w:color="auto" w:fill="FFFFFF"/>
        <w:rPr>
          <w:rFonts w:ascii="Gilroy" w:eastAsia="Times New Roman" w:hAnsi="Gilroy" w:cs="Times New Roman"/>
          <w:b/>
          <w:bCs/>
          <w:color w:val="333333"/>
          <w:sz w:val="21"/>
          <w:szCs w:val="21"/>
        </w:rPr>
      </w:pPr>
    </w:p>
    <w:p w14:paraId="487810CC" w14:textId="77777777" w:rsidR="001D0075" w:rsidRPr="009B69E2" w:rsidRDefault="001D0075" w:rsidP="001D0075">
      <w:pPr>
        <w:shd w:val="clear" w:color="auto" w:fill="FFFFFF"/>
        <w:rPr>
          <w:rFonts w:ascii="Gilroy" w:eastAsia="Times New Roman" w:hAnsi="Gilroy" w:cs="Times New Roman"/>
          <w:color w:val="333333"/>
          <w:sz w:val="21"/>
          <w:szCs w:val="21"/>
        </w:rPr>
      </w:pPr>
      <w:r w:rsidRPr="009B69E2">
        <w:rPr>
          <w:rFonts w:ascii="Gilroy" w:eastAsia="Times New Roman" w:hAnsi="Gilroy" w:cs="Times New Roman"/>
          <w:b/>
          <w:bCs/>
          <w:color w:val="333333"/>
          <w:sz w:val="21"/>
          <w:szCs w:val="21"/>
        </w:rPr>
        <w:t>The Center</w:t>
      </w:r>
      <w:r>
        <w:rPr>
          <w:rFonts w:ascii="Gilroy" w:eastAsia="Times New Roman" w:hAnsi="Gilroy" w:cs="Times New Roman"/>
          <w:b/>
          <w:bCs/>
          <w:color w:val="333333"/>
          <w:sz w:val="21"/>
          <w:szCs w:val="21"/>
        </w:rPr>
        <w:t xml:space="preserve"> for Model Schools</w:t>
      </w:r>
      <w:r w:rsidRPr="009B69E2">
        <w:rPr>
          <w:rFonts w:ascii="Gilroy" w:eastAsia="Times New Roman" w:hAnsi="Gilroy" w:cs="Times New Roman"/>
          <w:b/>
          <w:bCs/>
          <w:color w:val="333333"/>
          <w:sz w:val="21"/>
          <w:szCs w:val="21"/>
        </w:rPr>
        <w:t xml:space="preserve"> will cover registration for ONE PRESENTER ONLY (no additional expenses will be covered). If your proposal includes multiple presenters, please note that additional presenters WILL NOT be covered by the Center</w:t>
      </w:r>
      <w:r>
        <w:rPr>
          <w:rFonts w:ascii="Gilroy" w:eastAsia="Times New Roman" w:hAnsi="Gilroy" w:cs="Times New Roman"/>
          <w:b/>
          <w:bCs/>
          <w:color w:val="333333"/>
          <w:sz w:val="21"/>
          <w:szCs w:val="21"/>
        </w:rPr>
        <w:t xml:space="preserve"> for Model Schools</w:t>
      </w:r>
      <w:r w:rsidRPr="009B69E2">
        <w:rPr>
          <w:rFonts w:ascii="Gilroy" w:eastAsia="Times New Roman" w:hAnsi="Gilroy" w:cs="Times New Roman"/>
          <w:b/>
          <w:bCs/>
          <w:color w:val="333333"/>
          <w:sz w:val="21"/>
          <w:szCs w:val="21"/>
        </w:rPr>
        <w:t>.</w:t>
      </w:r>
      <w:r w:rsidRPr="009B69E2">
        <w:rPr>
          <w:rFonts w:ascii="Gilroy" w:eastAsia="Times New Roman" w:hAnsi="Gilroy" w:cs="Times New Roman"/>
          <w:color w:val="333333"/>
          <w:sz w:val="21"/>
          <w:szCs w:val="21"/>
        </w:rPr>
        <w:br/>
      </w:r>
    </w:p>
    <w:p w14:paraId="41293A9A" w14:textId="77777777" w:rsidR="001D0075" w:rsidRPr="009B69E2" w:rsidRDefault="001D0075" w:rsidP="001D0075">
      <w:pPr>
        <w:shd w:val="clear" w:color="auto" w:fill="FFFFFF"/>
        <w:spacing w:after="24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 xml:space="preserve">You can determine </w:t>
      </w:r>
      <w:proofErr w:type="gramStart"/>
      <w:r w:rsidRPr="009B69E2">
        <w:rPr>
          <w:rFonts w:ascii="Gilroy" w:eastAsia="Times New Roman" w:hAnsi="Gilroy" w:cs="Times New Roman"/>
          <w:color w:val="333333"/>
          <w:sz w:val="21"/>
          <w:szCs w:val="21"/>
        </w:rPr>
        <w:t>whether or not</w:t>
      </w:r>
      <w:proofErr w:type="gramEnd"/>
      <w:r w:rsidRPr="009B69E2">
        <w:rPr>
          <w:rFonts w:ascii="Gilroy" w:eastAsia="Times New Roman" w:hAnsi="Gilroy" w:cs="Times New Roman"/>
          <w:color w:val="333333"/>
          <w:sz w:val="21"/>
          <w:szCs w:val="21"/>
        </w:rPr>
        <w:t xml:space="preserve"> a handout or other resources are necessary.</w:t>
      </w:r>
      <w:r w:rsidRPr="009B69E2">
        <w:rPr>
          <w:rFonts w:ascii="Cambria" w:eastAsia="Times New Roman" w:hAnsi="Cambria" w:cs="Cambria"/>
          <w:color w:val="333333"/>
          <w:sz w:val="21"/>
          <w:szCs w:val="21"/>
        </w:rPr>
        <w:t> </w:t>
      </w:r>
      <w:r w:rsidRPr="009B69E2">
        <w:rPr>
          <w:rFonts w:ascii="Gilroy" w:eastAsia="Times New Roman" w:hAnsi="Gilroy" w:cs="Times New Roman"/>
          <w:color w:val="333333"/>
          <w:sz w:val="21"/>
          <w:szCs w:val="21"/>
        </w:rPr>
        <w:t xml:space="preserve"> If you feel that a handout is necessary, please note that you are responsible for printing, shipping, and delivery to the presentation room.</w:t>
      </w:r>
      <w:r w:rsidRPr="009B69E2">
        <w:rPr>
          <w:rFonts w:ascii="Cambria" w:eastAsia="Times New Roman" w:hAnsi="Cambria" w:cs="Cambria"/>
          <w:color w:val="333333"/>
          <w:sz w:val="21"/>
          <w:szCs w:val="21"/>
        </w:rPr>
        <w:t> </w:t>
      </w:r>
    </w:p>
    <w:p w14:paraId="65B9ED46" w14:textId="2E9DA76E" w:rsidR="001D0075" w:rsidRPr="009B69E2" w:rsidRDefault="001D0075" w:rsidP="001D0075">
      <w:pPr>
        <w:shd w:val="clear" w:color="auto" w:fill="FFFFFF"/>
        <w:spacing w:after="240"/>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 xml:space="preserve">By </w:t>
      </w:r>
      <w:proofErr w:type="gramStart"/>
      <w:r w:rsidRPr="009B69E2">
        <w:rPr>
          <w:rFonts w:ascii="Gilroy" w:eastAsia="Times New Roman" w:hAnsi="Gilroy" w:cs="Times New Roman"/>
          <w:color w:val="333333"/>
          <w:sz w:val="21"/>
          <w:szCs w:val="21"/>
        </w:rPr>
        <w:t>submitting an application</w:t>
      </w:r>
      <w:proofErr w:type="gramEnd"/>
      <w:r w:rsidRPr="009B69E2">
        <w:rPr>
          <w:rFonts w:ascii="Gilroy" w:eastAsia="Times New Roman" w:hAnsi="Gilroy" w:cs="Times New Roman"/>
          <w:color w:val="333333"/>
          <w:sz w:val="21"/>
          <w:szCs w:val="21"/>
        </w:rPr>
        <w:t xml:space="preserve"> proposal (by December 31, </w:t>
      </w:r>
      <w:r>
        <w:rPr>
          <w:rFonts w:ascii="Gilroy" w:eastAsia="Times New Roman" w:hAnsi="Gilroy" w:cs="Times New Roman"/>
          <w:color w:val="333333"/>
          <w:sz w:val="21"/>
          <w:szCs w:val="21"/>
        </w:rPr>
        <w:t>202</w:t>
      </w:r>
      <w:r w:rsidR="001D5C04">
        <w:rPr>
          <w:rFonts w:ascii="Gilroy" w:eastAsia="Times New Roman" w:hAnsi="Gilroy" w:cs="Times New Roman"/>
          <w:color w:val="333333"/>
          <w:sz w:val="21"/>
          <w:szCs w:val="21"/>
        </w:rPr>
        <w:t>5</w:t>
      </w:r>
      <w:r w:rsidRPr="009B69E2">
        <w:rPr>
          <w:rFonts w:ascii="Gilroy" w:eastAsia="Times New Roman" w:hAnsi="Gilroy" w:cs="Times New Roman"/>
          <w:color w:val="333333"/>
          <w:sz w:val="21"/>
          <w:szCs w:val="21"/>
        </w:rPr>
        <w:t>), you are agreeing to provide a copy of all presentations and supplemental materials to the Center</w:t>
      </w:r>
      <w:r>
        <w:rPr>
          <w:rFonts w:ascii="Gilroy" w:eastAsia="Times New Roman" w:hAnsi="Gilroy" w:cs="Times New Roman"/>
          <w:color w:val="333333"/>
          <w:sz w:val="21"/>
          <w:szCs w:val="21"/>
        </w:rPr>
        <w:t xml:space="preserve"> for Model Schools</w:t>
      </w:r>
      <w:r w:rsidRPr="009B69E2">
        <w:rPr>
          <w:rFonts w:ascii="Gilroy" w:eastAsia="Times New Roman" w:hAnsi="Gilroy" w:cs="Times New Roman"/>
          <w:color w:val="333333"/>
          <w:sz w:val="21"/>
          <w:szCs w:val="21"/>
        </w:rPr>
        <w:t>.</w:t>
      </w:r>
      <w:r w:rsidRPr="009B69E2">
        <w:rPr>
          <w:rFonts w:ascii="Cambria" w:eastAsia="Times New Roman" w:hAnsi="Cambria" w:cs="Cambria"/>
          <w:color w:val="333333"/>
          <w:sz w:val="21"/>
          <w:szCs w:val="21"/>
        </w:rPr>
        <w:t> </w:t>
      </w:r>
      <w:r w:rsidRPr="009B69E2">
        <w:rPr>
          <w:rFonts w:ascii="Gilroy" w:eastAsia="Times New Roman" w:hAnsi="Gilroy" w:cs="Times New Roman"/>
          <w:color w:val="333333"/>
          <w:sz w:val="21"/>
          <w:szCs w:val="21"/>
        </w:rPr>
        <w:t xml:space="preserve"> These </w:t>
      </w:r>
      <w:r w:rsidRPr="009B69E2">
        <w:rPr>
          <w:rFonts w:ascii="Gilroy" w:eastAsia="Times New Roman" w:hAnsi="Gilroy" w:cs="Times New Roman"/>
          <w:color w:val="333333"/>
          <w:sz w:val="21"/>
          <w:szCs w:val="21"/>
        </w:rPr>
        <w:lastRenderedPageBreak/>
        <w:t>documents will be posted on a special website for Conference participants, thereby extending the impact of the Conference and providing a resource for attendees.</w:t>
      </w:r>
    </w:p>
    <w:p w14:paraId="28D093A3" w14:textId="64BE5E93" w:rsidR="001D0075" w:rsidRPr="009B69E2" w:rsidRDefault="001D0075" w:rsidP="001D0075">
      <w:pPr>
        <w:shd w:val="clear" w:color="auto" w:fill="FFFFFF"/>
        <w:rPr>
          <w:rFonts w:ascii="Gilroy" w:eastAsia="Times New Roman" w:hAnsi="Gilroy" w:cs="Times New Roman"/>
          <w:color w:val="333333"/>
          <w:sz w:val="21"/>
          <w:szCs w:val="21"/>
        </w:rPr>
      </w:pPr>
      <w:r w:rsidRPr="009B69E2">
        <w:rPr>
          <w:rFonts w:ascii="Gilroy" w:eastAsia="Times New Roman" w:hAnsi="Gilroy" w:cs="Times New Roman"/>
          <w:color w:val="333333"/>
          <w:sz w:val="21"/>
          <w:szCs w:val="21"/>
        </w:rPr>
        <w:t xml:space="preserve">Applications are due by December 31, </w:t>
      </w:r>
      <w:r>
        <w:rPr>
          <w:rFonts w:ascii="Gilroy" w:eastAsia="Times New Roman" w:hAnsi="Gilroy" w:cs="Times New Roman"/>
          <w:color w:val="333333"/>
          <w:sz w:val="21"/>
          <w:szCs w:val="21"/>
        </w:rPr>
        <w:t>202</w:t>
      </w:r>
      <w:r w:rsidR="001D5C04">
        <w:rPr>
          <w:rFonts w:ascii="Gilroy" w:eastAsia="Times New Roman" w:hAnsi="Gilroy" w:cs="Times New Roman"/>
          <w:color w:val="333333"/>
          <w:sz w:val="21"/>
          <w:szCs w:val="21"/>
        </w:rPr>
        <w:t>5</w:t>
      </w:r>
      <w:r w:rsidRPr="009B69E2">
        <w:rPr>
          <w:rFonts w:ascii="Gilroy" w:eastAsia="Times New Roman" w:hAnsi="Gilroy" w:cs="Times New Roman"/>
          <w:color w:val="333333"/>
          <w:sz w:val="21"/>
          <w:szCs w:val="21"/>
        </w:rPr>
        <w:t xml:space="preserve">. </w:t>
      </w:r>
    </w:p>
    <w:p w14:paraId="394188ED" w14:textId="77777777" w:rsidR="001D0075" w:rsidRPr="001D0075" w:rsidRDefault="001D0075">
      <w:pPr>
        <w:rPr>
          <w:rFonts w:ascii="Gilroy" w:hAnsi="Gilroy"/>
        </w:rPr>
      </w:pPr>
    </w:p>
    <w:sectPr w:rsidR="001D0075" w:rsidRPr="001D0075" w:rsidSect="00B3724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7463E" w14:textId="77777777" w:rsidR="007C7865" w:rsidRDefault="007C7865" w:rsidP="00306544">
      <w:r>
        <w:separator/>
      </w:r>
    </w:p>
  </w:endnote>
  <w:endnote w:type="continuationSeparator" w:id="0">
    <w:p w14:paraId="02BE5EA8" w14:textId="77777777" w:rsidR="007C7865" w:rsidRDefault="007C7865" w:rsidP="0030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ilroy">
    <w:panose1 w:val="00000500000000000000"/>
    <w:charset w:val="4D"/>
    <w:family w:val="auto"/>
    <w:notTrueType/>
    <w:pitch w:val="variable"/>
    <w:sig w:usb0="00000207" w:usb1="00000000" w:usb2="00000000" w:usb3="00000000" w:csb0="00000097"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B42B4" w14:textId="77777777" w:rsidR="007C7865" w:rsidRDefault="007C7865" w:rsidP="00306544">
      <w:r>
        <w:separator/>
      </w:r>
    </w:p>
  </w:footnote>
  <w:footnote w:type="continuationSeparator" w:id="0">
    <w:p w14:paraId="28EEA0BE" w14:textId="77777777" w:rsidR="007C7865" w:rsidRDefault="007C7865" w:rsidP="00306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0AEF" w14:textId="72AA368F" w:rsidR="00306544" w:rsidRPr="00306544" w:rsidRDefault="00306544">
    <w:pPr>
      <w:pStyle w:val="Header"/>
      <w:rPr>
        <w:rFonts w:ascii="Gilroy" w:hAnsi="Gilroy"/>
        <w:sz w:val="21"/>
        <w:szCs w:val="21"/>
      </w:rPr>
    </w:pPr>
    <w:r w:rsidRPr="00306544">
      <w:rPr>
        <w:rFonts w:ascii="Gilroy" w:hAnsi="Gilroy"/>
        <w:sz w:val="21"/>
        <w:szCs w:val="21"/>
      </w:rPr>
      <w:t>202</w:t>
    </w:r>
    <w:r w:rsidR="001D5C04">
      <w:rPr>
        <w:rFonts w:ascii="Gilroy" w:hAnsi="Gilroy"/>
        <w:sz w:val="21"/>
        <w:szCs w:val="21"/>
      </w:rPr>
      <w:t>6</w:t>
    </w:r>
    <w:r w:rsidRPr="00306544">
      <w:rPr>
        <w:rFonts w:ascii="Gilroy" w:hAnsi="Gilroy"/>
        <w:sz w:val="21"/>
        <w:szCs w:val="21"/>
      </w:rPr>
      <w:t xml:space="preserve"> Model Schools Conference</w:t>
    </w:r>
    <w:r w:rsidRPr="00306544">
      <w:rPr>
        <w:rFonts w:ascii="Gilroy" w:hAnsi="Gilroy"/>
        <w:sz w:val="21"/>
        <w:szCs w:val="21"/>
      </w:rPr>
      <w:tab/>
      <w:t xml:space="preserve">                                                       </w:t>
    </w:r>
    <w:r>
      <w:rPr>
        <w:rFonts w:ascii="Gilroy" w:hAnsi="Gilroy"/>
        <w:sz w:val="21"/>
        <w:szCs w:val="21"/>
      </w:rPr>
      <w:t xml:space="preserve">             </w:t>
    </w:r>
    <w:r w:rsidRPr="00306544">
      <w:rPr>
        <w:rFonts w:ascii="Gilroy" w:hAnsi="Gilroy"/>
        <w:sz w:val="21"/>
        <w:szCs w:val="21"/>
      </w:rPr>
      <w:t xml:space="preserve">  Center for Model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C54C9"/>
    <w:multiLevelType w:val="multilevel"/>
    <w:tmpl w:val="C9DEF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F2C60"/>
    <w:multiLevelType w:val="multilevel"/>
    <w:tmpl w:val="21B8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220B87"/>
    <w:multiLevelType w:val="multilevel"/>
    <w:tmpl w:val="FCD8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7C25B9"/>
    <w:multiLevelType w:val="multilevel"/>
    <w:tmpl w:val="DAEA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8E05E7"/>
    <w:multiLevelType w:val="multilevel"/>
    <w:tmpl w:val="1E18FB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850219911">
    <w:abstractNumId w:val="3"/>
  </w:num>
  <w:num w:numId="2" w16cid:durableId="727189815">
    <w:abstractNumId w:val="4"/>
  </w:num>
  <w:num w:numId="3" w16cid:durableId="1098914325">
    <w:abstractNumId w:val="2"/>
  </w:num>
  <w:num w:numId="4" w16cid:durableId="1176461189">
    <w:abstractNumId w:val="1"/>
  </w:num>
  <w:num w:numId="5" w16cid:durableId="92839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75"/>
    <w:rsid w:val="001D0075"/>
    <w:rsid w:val="001D5C04"/>
    <w:rsid w:val="00306544"/>
    <w:rsid w:val="003E7826"/>
    <w:rsid w:val="0043663D"/>
    <w:rsid w:val="006E6325"/>
    <w:rsid w:val="007078DF"/>
    <w:rsid w:val="007C7865"/>
    <w:rsid w:val="0087015C"/>
    <w:rsid w:val="008B04CC"/>
    <w:rsid w:val="00B37247"/>
    <w:rsid w:val="00B92F37"/>
    <w:rsid w:val="00BD6759"/>
    <w:rsid w:val="00C745F0"/>
    <w:rsid w:val="00CA06D7"/>
    <w:rsid w:val="00CF792C"/>
    <w:rsid w:val="00E52F1A"/>
    <w:rsid w:val="00F2450F"/>
    <w:rsid w:val="00F43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F00900"/>
  <w15:chartTrackingRefBased/>
  <w15:docId w15:val="{56362012-C4DA-F148-9A07-C6E1E11B3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0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0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6544"/>
    <w:pPr>
      <w:tabs>
        <w:tab w:val="center" w:pos="4680"/>
        <w:tab w:val="right" w:pos="9360"/>
      </w:tabs>
    </w:pPr>
  </w:style>
  <w:style w:type="character" w:customStyle="1" w:styleId="HeaderChar">
    <w:name w:val="Header Char"/>
    <w:basedOn w:val="DefaultParagraphFont"/>
    <w:link w:val="Header"/>
    <w:uiPriority w:val="99"/>
    <w:rsid w:val="00306544"/>
  </w:style>
  <w:style w:type="paragraph" w:styleId="Footer">
    <w:name w:val="footer"/>
    <w:basedOn w:val="Normal"/>
    <w:link w:val="FooterChar"/>
    <w:uiPriority w:val="99"/>
    <w:unhideWhenUsed/>
    <w:rsid w:val="00306544"/>
    <w:pPr>
      <w:tabs>
        <w:tab w:val="center" w:pos="4680"/>
        <w:tab w:val="right" w:pos="9360"/>
      </w:tabs>
    </w:pPr>
  </w:style>
  <w:style w:type="character" w:customStyle="1" w:styleId="FooterChar">
    <w:name w:val="Footer Char"/>
    <w:basedOn w:val="DefaultParagraphFont"/>
    <w:link w:val="Footer"/>
    <w:uiPriority w:val="99"/>
    <w:rsid w:val="00306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Lucey, Linda</dc:creator>
  <cp:keywords/>
  <dc:description/>
  <cp:lastModifiedBy>Lucey, Linda</cp:lastModifiedBy>
  <cp:revision>2</cp:revision>
  <cp:lastPrinted>2024-06-14T15:58:00Z</cp:lastPrinted>
  <dcterms:created xsi:type="dcterms:W3CDTF">2025-06-11T01:54:00Z</dcterms:created>
  <dcterms:modified xsi:type="dcterms:W3CDTF">2025-06-11T01:54:00Z</dcterms:modified>
</cp:coreProperties>
</file>